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69" w:rsidRDefault="00D44535">
      <w:pPr>
        <w:jc w:val="center"/>
        <w:rPr>
          <w:b/>
          <w:sz w:val="32"/>
          <w:szCs w:val="32"/>
        </w:rPr>
      </w:pPr>
      <w:r>
        <w:rPr>
          <w:rFonts w:hint="eastAsia"/>
          <w:b/>
          <w:sz w:val="32"/>
          <w:szCs w:val="32"/>
        </w:rPr>
        <w:t>VPN</w:t>
      </w:r>
      <w:r w:rsidR="00C72E6B">
        <w:rPr>
          <w:rFonts w:hint="eastAsia"/>
          <w:b/>
          <w:sz w:val="32"/>
          <w:szCs w:val="32"/>
        </w:rPr>
        <w:t>系统</w:t>
      </w:r>
    </w:p>
    <w:p w:rsidR="00C72E6B" w:rsidRDefault="00C72E6B">
      <w:pPr>
        <w:jc w:val="center"/>
        <w:rPr>
          <w:rFonts w:hint="eastAsia"/>
          <w:b/>
          <w:sz w:val="32"/>
          <w:szCs w:val="32"/>
        </w:rPr>
      </w:pPr>
      <w:r w:rsidRPr="00C72E6B">
        <w:rPr>
          <w:b/>
          <w:color w:val="4F81BD" w:themeColor="accent1"/>
          <w:sz w:val="32"/>
          <w:szCs w:val="32"/>
        </w:rPr>
        <w:t>V</w:t>
      </w:r>
      <w:r w:rsidRPr="00C72E6B">
        <w:rPr>
          <w:b/>
          <w:sz w:val="32"/>
          <w:szCs w:val="32"/>
        </w:rPr>
        <w:t xml:space="preserve">irtual </w:t>
      </w:r>
      <w:r w:rsidRPr="00C72E6B">
        <w:rPr>
          <w:b/>
          <w:color w:val="4F81BD" w:themeColor="accent1"/>
          <w:sz w:val="32"/>
          <w:szCs w:val="32"/>
        </w:rPr>
        <w:t>P</w:t>
      </w:r>
      <w:r w:rsidRPr="00C72E6B">
        <w:rPr>
          <w:b/>
          <w:sz w:val="32"/>
          <w:szCs w:val="32"/>
        </w:rPr>
        <w:t xml:space="preserve">rivate </w:t>
      </w:r>
      <w:r w:rsidRPr="00C72E6B">
        <w:rPr>
          <w:b/>
          <w:color w:val="4F81BD" w:themeColor="accent1"/>
          <w:sz w:val="32"/>
          <w:szCs w:val="32"/>
        </w:rPr>
        <w:t>N</w:t>
      </w:r>
      <w:r w:rsidRPr="00C72E6B">
        <w:rPr>
          <w:b/>
          <w:sz w:val="32"/>
          <w:szCs w:val="32"/>
        </w:rPr>
        <w:t>etwork</w:t>
      </w:r>
    </w:p>
    <w:p w:rsidR="00217269" w:rsidRDefault="00D44535" w:rsidP="00C72E6B">
      <w:pPr>
        <w:jc w:val="right"/>
        <w:rPr>
          <w:b/>
          <w:sz w:val="32"/>
          <w:szCs w:val="32"/>
        </w:rPr>
      </w:pPr>
      <w:r>
        <w:rPr>
          <w:rFonts w:ascii="微软雅黑" w:hAnsi="微软雅黑" w:hint="eastAsia"/>
          <w:color w:val="666666"/>
          <w:szCs w:val="21"/>
          <w:shd w:val="clear" w:color="auto" w:fill="FFFFFF"/>
        </w:rPr>
        <w:t>随时、随地</w:t>
      </w:r>
      <w:r>
        <w:rPr>
          <w:rFonts w:ascii="微软雅黑" w:hAnsi="微软雅黑"/>
          <w:color w:val="666666"/>
          <w:szCs w:val="21"/>
          <w:shd w:val="clear" w:color="auto" w:fill="FFFFFF"/>
        </w:rPr>
        <w:t>，安全、快速地接入业务系统</w:t>
      </w:r>
    </w:p>
    <w:p w:rsidR="00217269" w:rsidRDefault="00D44535">
      <w:pPr>
        <w:rPr>
          <w:b/>
          <w:sz w:val="32"/>
          <w:szCs w:val="32"/>
        </w:rPr>
      </w:pPr>
      <w:r>
        <w:rPr>
          <w:rFonts w:hint="eastAsia"/>
          <w:b/>
          <w:sz w:val="32"/>
          <w:szCs w:val="32"/>
        </w:rPr>
        <w:t>产品简介</w:t>
      </w:r>
    </w:p>
    <w:p w:rsidR="00217269" w:rsidRDefault="00D44535">
      <w:pPr>
        <w:ind w:firstLineChars="200" w:firstLine="420"/>
      </w:pPr>
      <w:r>
        <w:rPr>
          <w:rFonts w:hint="eastAsia"/>
          <w:color w:val="000000"/>
        </w:rPr>
        <w:t>捷普</w:t>
      </w:r>
      <w:r>
        <w:rPr>
          <w:rFonts w:hint="eastAsia"/>
          <w:color w:val="000000"/>
        </w:rPr>
        <w:t>VPN</w:t>
      </w:r>
      <w:r>
        <w:rPr>
          <w:rFonts w:hint="eastAsia"/>
          <w:color w:val="000000"/>
        </w:rPr>
        <w:t>网关可为用户提供安全、快速、好用、可靠的</w:t>
      </w:r>
      <w:r>
        <w:rPr>
          <w:rFonts w:hint="eastAsia"/>
          <w:color w:val="000000"/>
        </w:rPr>
        <w:t>VPN</w:t>
      </w:r>
      <w:r>
        <w:rPr>
          <w:rFonts w:hint="eastAsia"/>
          <w:color w:val="000000"/>
        </w:rPr>
        <w:t>。</w:t>
      </w:r>
      <w:r>
        <w:rPr>
          <w:rFonts w:hint="eastAsia"/>
        </w:rPr>
        <w:t>可以使总部与各分支机构之间实现可靠的加密通讯。企事业单位的工作人员，无论置身在机场、宾馆、家中或其它网络环境中，都可以随时利用笔记本、</w:t>
      </w:r>
      <w:r>
        <w:rPr>
          <w:rFonts w:hint="eastAsia"/>
        </w:rPr>
        <w:t>ipad</w:t>
      </w:r>
      <w:r>
        <w:rPr>
          <w:rFonts w:hint="eastAsia"/>
        </w:rPr>
        <w:t>、手机等来安全、便捷地远程接入内网，实现移动办公。提高企业的生产效率，降低运营成本，为用户提供安全、可靠的</w:t>
      </w:r>
      <w:r>
        <w:rPr>
          <w:rFonts w:hint="eastAsia"/>
        </w:rPr>
        <w:t>VPN</w:t>
      </w:r>
      <w:r>
        <w:rPr>
          <w:rFonts w:hint="eastAsia"/>
        </w:rPr>
        <w:t>数据传输。</w:t>
      </w:r>
    </w:p>
    <w:p w:rsidR="00C72E6B" w:rsidRDefault="00C72E6B" w:rsidP="00C72E6B">
      <w:pPr>
        <w:ind w:firstLineChars="200" w:firstLine="420"/>
        <w:jc w:val="center"/>
        <w:rPr>
          <w:rFonts w:hint="eastAsia"/>
        </w:rPr>
      </w:pPr>
      <w:r w:rsidRPr="00334202">
        <w:rPr>
          <w:noProof/>
        </w:rPr>
        <w:drawing>
          <wp:inline distT="0" distB="0" distL="0" distR="0" wp14:anchorId="4A5C29ED" wp14:editId="4CC1390C">
            <wp:extent cx="2838616" cy="2232837"/>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2843309" cy="2236528"/>
                    </a:xfrm>
                    <a:prstGeom prst="rect">
                      <a:avLst/>
                    </a:prstGeom>
                  </pic:spPr>
                </pic:pic>
              </a:graphicData>
            </a:graphic>
          </wp:inline>
        </w:drawing>
      </w:r>
    </w:p>
    <w:p w:rsidR="00217269" w:rsidRDefault="00D44535">
      <w:pPr>
        <w:rPr>
          <w:b/>
          <w:sz w:val="32"/>
          <w:szCs w:val="32"/>
        </w:rPr>
      </w:pPr>
      <w:r>
        <w:rPr>
          <w:rFonts w:hint="eastAsia"/>
          <w:b/>
          <w:sz w:val="32"/>
          <w:szCs w:val="32"/>
        </w:rPr>
        <w:t>产品特点</w:t>
      </w:r>
    </w:p>
    <w:p w:rsidR="00217269" w:rsidRDefault="00D44535">
      <w:r w:rsidRPr="00C72E6B">
        <w:rPr>
          <w:color w:val="4F81BD" w:themeColor="accent1"/>
        </w:rPr>
        <w:t>安全</w:t>
      </w:r>
      <w:r>
        <w:rPr>
          <w:rFonts w:hint="eastAsia"/>
        </w:rPr>
        <w:t>：</w:t>
      </w:r>
    </w:p>
    <w:tbl>
      <w:tblPr>
        <w:tblW w:w="16193" w:type="dxa"/>
        <w:tblLayout w:type="fixed"/>
        <w:tblCellMar>
          <w:left w:w="0" w:type="dxa"/>
          <w:right w:w="0" w:type="dxa"/>
        </w:tblCellMar>
        <w:tblLook w:val="04A0" w:firstRow="1" w:lastRow="0" w:firstColumn="1" w:lastColumn="0" w:noHBand="0" w:noVBand="1"/>
      </w:tblPr>
      <w:tblGrid>
        <w:gridCol w:w="8580"/>
        <w:gridCol w:w="7613"/>
      </w:tblGrid>
      <w:tr w:rsidR="00217269">
        <w:trPr>
          <w:trHeight w:val="250"/>
        </w:trPr>
        <w:tc>
          <w:tcPr>
            <w:tcW w:w="8580" w:type="dxa"/>
            <w:tcBorders>
              <w:top w:val="nil"/>
              <w:left w:val="nil"/>
              <w:bottom w:val="nil"/>
              <w:right w:val="nil"/>
            </w:tcBorders>
          </w:tcPr>
          <w:p w:rsidR="00217269" w:rsidRDefault="00D44535">
            <w:pPr>
              <w:ind w:firstLineChars="200" w:firstLine="420"/>
              <w:rPr>
                <w:rFonts w:ascii="Calibri" w:eastAsia="宋体" w:hAnsi="Calibri" w:cs="Times New Roman"/>
                <w:color w:val="000000"/>
              </w:rPr>
            </w:pPr>
            <w:r>
              <w:rPr>
                <w:rFonts w:ascii="Calibri" w:eastAsia="宋体" w:hAnsi="Calibri" w:cs="Times New Roman" w:hint="eastAsia"/>
                <w:color w:val="000000"/>
              </w:rPr>
              <w:t>提供涵盖身份接入安全、终端安全、传输安全、权限安全四个层次的安全保障，为用户打造安全的</w:t>
            </w:r>
            <w:r>
              <w:rPr>
                <w:rFonts w:ascii="Calibri" w:eastAsia="宋体" w:hAnsi="Calibri" w:cs="Times New Roman" w:hint="eastAsia"/>
                <w:color w:val="000000"/>
              </w:rPr>
              <w:t>VPN</w:t>
            </w:r>
            <w:r>
              <w:rPr>
                <w:rFonts w:ascii="Calibri" w:eastAsia="宋体" w:hAnsi="Calibri" w:cs="Times New Roman" w:hint="eastAsia"/>
                <w:color w:val="000000"/>
              </w:rPr>
              <w:t>。</w:t>
            </w:r>
          </w:p>
          <w:p w:rsidR="00217269" w:rsidRDefault="00D44535" w:rsidP="00C72E6B">
            <w:pPr>
              <w:pStyle w:val="10"/>
              <w:numPr>
                <w:ilvl w:val="0"/>
                <w:numId w:val="6"/>
              </w:numPr>
              <w:ind w:firstLineChars="0" w:hanging="698"/>
            </w:pPr>
            <w:r>
              <w:rPr>
                <w:rFonts w:hint="eastAsia"/>
              </w:rPr>
              <w:t>身份认证的安全：提供强大的认证手段，通过多种组合安全身份认证方式支持本地认证、第三方认证，支持动态令牌、图形验证码、端信等认证方式，与</w:t>
            </w:r>
            <w:r>
              <w:t>LDAP</w:t>
            </w:r>
            <w:r>
              <w:rPr>
                <w:rFonts w:hint="eastAsia"/>
              </w:rPr>
              <w:t>、</w:t>
            </w:r>
            <w:r>
              <w:t>Microsoft AD</w:t>
            </w:r>
            <w:r>
              <w:rPr>
                <w:rFonts w:hint="eastAsia"/>
              </w:rPr>
              <w:t>、</w:t>
            </w:r>
            <w:r>
              <w:rPr>
                <w:rFonts w:hint="eastAsia"/>
              </w:rPr>
              <w:t>TACACS</w:t>
            </w:r>
            <w:r>
              <w:rPr>
                <w:rFonts w:hint="eastAsia"/>
              </w:rPr>
              <w:t>、</w:t>
            </w:r>
            <w:r>
              <w:rPr>
                <w:rFonts w:hint="eastAsia"/>
              </w:rPr>
              <w:t>POP</w:t>
            </w:r>
            <w:r>
              <w:rPr>
                <w:rFonts w:hint="eastAsia"/>
              </w:rPr>
              <w:t>、</w:t>
            </w:r>
            <w:r>
              <w:t>RADIUS</w:t>
            </w:r>
            <w:r>
              <w:rPr>
                <w:rFonts w:hint="eastAsia"/>
              </w:rPr>
              <w:t>等第三方认证体系进行无缝集成，便于接入人员身份的统一管理，保证接入人员身份的绝对安全。</w:t>
            </w:r>
          </w:p>
          <w:p w:rsidR="00217269" w:rsidRDefault="00D44535" w:rsidP="00C72E6B">
            <w:pPr>
              <w:pStyle w:val="10"/>
              <w:numPr>
                <w:ilvl w:val="0"/>
                <w:numId w:val="6"/>
              </w:numPr>
              <w:ind w:firstLineChars="0" w:hanging="698"/>
            </w:pPr>
            <w:r>
              <w:rPr>
                <w:rFonts w:hint="eastAsia"/>
              </w:rPr>
              <w:t>终端安全：捷普</w:t>
            </w:r>
            <w:r>
              <w:rPr>
                <w:rFonts w:hint="eastAsia"/>
              </w:rPr>
              <w:t>VPN</w:t>
            </w:r>
            <w:r>
              <w:rPr>
                <w:rFonts w:hint="eastAsia"/>
              </w:rPr>
              <w:t>网关接入终端安全检查能有效的保障接入终端访问前和访问后的内网自身安全、机密信息安全。</w:t>
            </w:r>
            <w:r w:rsidR="00626628">
              <w:rPr>
                <w:rFonts w:hint="eastAsia"/>
              </w:rPr>
              <w:t>同时</w:t>
            </w:r>
            <w:r w:rsidR="00626628">
              <w:rPr>
                <w:rFonts w:hint="eastAsia"/>
              </w:rPr>
              <w:t>提供全面、细致的安全管理和权限划分</w:t>
            </w:r>
            <w:r w:rsidR="00626628">
              <w:rPr>
                <w:rFonts w:hint="eastAsia"/>
              </w:rPr>
              <w:t>。</w:t>
            </w:r>
          </w:p>
          <w:p w:rsidR="00217269" w:rsidRDefault="00D44535" w:rsidP="00C72E6B">
            <w:pPr>
              <w:pStyle w:val="10"/>
              <w:numPr>
                <w:ilvl w:val="0"/>
                <w:numId w:val="6"/>
              </w:numPr>
              <w:ind w:firstLineChars="0" w:hanging="698"/>
            </w:pPr>
            <w:r>
              <w:rPr>
                <w:rFonts w:hint="eastAsia"/>
              </w:rPr>
              <w:t>传输安全：捷普</w:t>
            </w:r>
            <w:r>
              <w:t>VPN</w:t>
            </w:r>
            <w:r>
              <w:rPr>
                <w:rFonts w:hint="eastAsia"/>
              </w:rPr>
              <w:t>对传输数据进行加密处理，支持多种加密算法，保障传输过程安全。采用标准</w:t>
            </w:r>
            <w:r>
              <w:t xml:space="preserve">SSL </w:t>
            </w:r>
            <w:r>
              <w:rPr>
                <w:rFonts w:hint="eastAsia"/>
              </w:rPr>
              <w:t>协议进行数据封装传输；完全符合国家标准的</w:t>
            </w:r>
            <w:r>
              <w:t>VPN</w:t>
            </w:r>
            <w:r>
              <w:rPr>
                <w:rFonts w:hint="eastAsia"/>
              </w:rPr>
              <w:t>技术规范；支持标准加密算法</w:t>
            </w:r>
            <w:r>
              <w:t>3DES</w:t>
            </w:r>
            <w:r>
              <w:rPr>
                <w:rFonts w:hint="eastAsia"/>
              </w:rPr>
              <w:t>、</w:t>
            </w:r>
            <w:r>
              <w:t>AES</w:t>
            </w:r>
            <w:r>
              <w:rPr>
                <w:rFonts w:hint="eastAsia"/>
              </w:rPr>
              <w:t>、</w:t>
            </w:r>
            <w:r>
              <w:t>SHA</w:t>
            </w:r>
            <w:r>
              <w:rPr>
                <w:rFonts w:hint="eastAsia"/>
              </w:rPr>
              <w:t>、</w:t>
            </w:r>
            <w:r>
              <w:t>MD5</w:t>
            </w:r>
            <w:r>
              <w:rPr>
                <w:rFonts w:hint="eastAsia"/>
              </w:rPr>
              <w:t>和</w:t>
            </w:r>
            <w:r>
              <w:rPr>
                <w:rFonts w:hint="eastAsia"/>
              </w:rPr>
              <w:t>SM1</w:t>
            </w:r>
            <w:r>
              <w:rPr>
                <w:rFonts w:hint="eastAsia"/>
              </w:rPr>
              <w:t>、</w:t>
            </w:r>
            <w:r>
              <w:rPr>
                <w:rFonts w:hint="eastAsia"/>
              </w:rPr>
              <w:t>SM2</w:t>
            </w:r>
            <w:r>
              <w:rPr>
                <w:rFonts w:hint="eastAsia"/>
              </w:rPr>
              <w:t>、</w:t>
            </w:r>
            <w:r>
              <w:rPr>
                <w:rFonts w:hint="eastAsia"/>
              </w:rPr>
              <w:t>SM3</w:t>
            </w:r>
            <w:r>
              <w:rPr>
                <w:rFonts w:hint="eastAsia"/>
              </w:rPr>
              <w:t>、</w:t>
            </w:r>
            <w:r>
              <w:rPr>
                <w:rFonts w:hint="eastAsia"/>
              </w:rPr>
              <w:t>SM4</w:t>
            </w:r>
            <w:r>
              <w:rPr>
                <w:rFonts w:hint="eastAsia"/>
              </w:rPr>
              <w:t>国密算法。</w:t>
            </w:r>
          </w:p>
          <w:p w:rsidR="00217269" w:rsidRDefault="00217269" w:rsidP="00C72E6B">
            <w:pPr>
              <w:pStyle w:val="10"/>
              <w:numPr>
                <w:ilvl w:val="0"/>
                <w:numId w:val="6"/>
              </w:numPr>
              <w:ind w:firstLineChars="0" w:hanging="698"/>
              <w:rPr>
                <w:rFonts w:ascii="Times New Roman" w:hAnsi="Times New Roman"/>
                <w:kern w:val="0"/>
                <w:sz w:val="24"/>
                <w:szCs w:val="24"/>
              </w:rPr>
            </w:pPr>
            <w:bookmarkStart w:id="0" w:name="_GoBack"/>
            <w:bookmarkEnd w:id="0"/>
          </w:p>
        </w:tc>
        <w:tc>
          <w:tcPr>
            <w:tcW w:w="7613" w:type="dxa"/>
          </w:tcPr>
          <w:p w:rsidR="00217269" w:rsidRDefault="00217269">
            <w:pPr>
              <w:autoSpaceDE w:val="0"/>
              <w:autoSpaceDN w:val="0"/>
              <w:adjustRightInd w:val="0"/>
              <w:jc w:val="left"/>
              <w:rPr>
                <w:rFonts w:ascii="Times New Roman" w:hAnsi="Times New Roman" w:cs="Times New Roman"/>
                <w:kern w:val="0"/>
                <w:sz w:val="24"/>
                <w:szCs w:val="24"/>
              </w:rPr>
            </w:pPr>
          </w:p>
        </w:tc>
      </w:tr>
    </w:tbl>
    <w:p w:rsidR="00217269" w:rsidRDefault="00D44535">
      <w:r w:rsidRPr="00C72E6B">
        <w:rPr>
          <w:color w:val="4F81BD" w:themeColor="accent1"/>
        </w:rPr>
        <w:t>快速</w:t>
      </w:r>
      <w:r>
        <w:rPr>
          <w:rFonts w:hint="eastAsia"/>
        </w:rPr>
        <w:t>：</w:t>
      </w:r>
    </w:p>
    <w:p w:rsidR="00217269" w:rsidRDefault="00D44535">
      <w:pPr>
        <w:rPr>
          <w:rFonts w:ascii="Calibri" w:eastAsia="宋体" w:hAnsi="Calibri" w:cs="Times New Roman"/>
          <w:color w:val="000000"/>
        </w:rPr>
      </w:pPr>
      <w:r>
        <w:rPr>
          <w:rFonts w:ascii="Calibri" w:eastAsia="宋体" w:hAnsi="Calibri" w:cs="Times New Roman" w:hint="eastAsia"/>
          <w:color w:val="000000"/>
        </w:rPr>
        <w:t>六层技术保障</w:t>
      </w:r>
      <w:r>
        <w:rPr>
          <w:rFonts w:ascii="Calibri" w:eastAsia="宋体" w:hAnsi="Calibri" w:cs="Times New Roman" w:hint="eastAsia"/>
          <w:color w:val="000000"/>
        </w:rPr>
        <w:t>VPN</w:t>
      </w:r>
      <w:r>
        <w:rPr>
          <w:rFonts w:ascii="Calibri" w:eastAsia="宋体" w:hAnsi="Calibri" w:cs="Times New Roman" w:hint="eastAsia"/>
          <w:color w:val="000000"/>
        </w:rPr>
        <w:t>接入的访问速度，最大限度提升接入用户访问体验</w:t>
      </w:r>
    </w:p>
    <w:p w:rsidR="00217269" w:rsidRDefault="00D44535" w:rsidP="00C72E6B">
      <w:pPr>
        <w:pStyle w:val="10"/>
        <w:numPr>
          <w:ilvl w:val="0"/>
          <w:numId w:val="5"/>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基于专业的多核平台，保证在大规模环境下为远程用户提供最快的接入体验</w:t>
      </w:r>
    </w:p>
    <w:p w:rsidR="00217269" w:rsidRDefault="00D44535" w:rsidP="00C72E6B">
      <w:pPr>
        <w:pStyle w:val="10"/>
        <w:numPr>
          <w:ilvl w:val="0"/>
          <w:numId w:val="5"/>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选择性缓存动态</w:t>
      </w:r>
      <w:r>
        <w:rPr>
          <w:rFonts w:ascii="Times New Roman" w:eastAsia="宋体" w:hAnsi="Times New Roman" w:cs="Times New Roman" w:hint="eastAsia"/>
          <w:color w:val="000000"/>
        </w:rPr>
        <w:t>Web</w:t>
      </w:r>
      <w:r>
        <w:rPr>
          <w:rFonts w:ascii="Times New Roman" w:eastAsia="宋体" w:hAnsi="Times New Roman" w:cs="Times New Roman" w:hint="eastAsia"/>
          <w:color w:val="000000"/>
        </w:rPr>
        <w:t>页面，提升基于</w:t>
      </w:r>
      <w:r>
        <w:rPr>
          <w:rFonts w:ascii="Times New Roman" w:eastAsia="宋体" w:hAnsi="Times New Roman" w:cs="Times New Roman" w:hint="eastAsia"/>
          <w:color w:val="000000"/>
        </w:rPr>
        <w:t>Web</w:t>
      </w:r>
      <w:r>
        <w:rPr>
          <w:rFonts w:ascii="Times New Roman" w:eastAsia="宋体" w:hAnsi="Times New Roman" w:cs="Times New Roman" w:hint="eastAsia"/>
          <w:color w:val="000000"/>
        </w:rPr>
        <w:t>的各类资源的访问速度</w:t>
      </w:r>
    </w:p>
    <w:p w:rsidR="00217269" w:rsidRDefault="00D44535" w:rsidP="00C72E6B">
      <w:pPr>
        <w:pStyle w:val="10"/>
        <w:numPr>
          <w:ilvl w:val="0"/>
          <w:numId w:val="5"/>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多线路复用技术，充分利用多条线路，全面提高</w:t>
      </w:r>
      <w:r>
        <w:rPr>
          <w:rFonts w:ascii="Times New Roman" w:eastAsia="宋体" w:hAnsi="Times New Roman" w:cs="Times New Roman" w:hint="eastAsia"/>
          <w:color w:val="000000"/>
        </w:rPr>
        <w:t>VPN</w:t>
      </w:r>
      <w:r>
        <w:rPr>
          <w:rFonts w:ascii="Times New Roman" w:eastAsia="宋体" w:hAnsi="Times New Roman" w:cs="Times New Roman" w:hint="eastAsia"/>
          <w:color w:val="000000"/>
        </w:rPr>
        <w:t>接入速度，并支持单臂模式下的多线路技术，同时提供</w:t>
      </w:r>
      <w:r>
        <w:rPr>
          <w:rFonts w:ascii="Arial" w:eastAsia="宋体" w:hAnsi="Arial" w:cs="宋体" w:hint="eastAsia"/>
        </w:rPr>
        <w:t>多线路智能识别</w:t>
      </w:r>
    </w:p>
    <w:p w:rsidR="00217269" w:rsidRDefault="00D44535">
      <w:r w:rsidRPr="00C72E6B">
        <w:rPr>
          <w:color w:val="4F81BD" w:themeColor="accent1"/>
        </w:rPr>
        <w:lastRenderedPageBreak/>
        <w:t>好用</w:t>
      </w:r>
      <w:r>
        <w:rPr>
          <w:rFonts w:hint="eastAsia"/>
        </w:rPr>
        <w:t>：</w:t>
      </w:r>
    </w:p>
    <w:p w:rsidR="00217269" w:rsidRDefault="00D44535">
      <w:pPr>
        <w:ind w:firstLineChars="200" w:firstLine="420"/>
        <w:rPr>
          <w:rFonts w:ascii="Calibri" w:eastAsia="宋体" w:hAnsi="Calibri" w:cs="Times New Roman"/>
          <w:color w:val="000000"/>
        </w:rPr>
      </w:pPr>
      <w:r>
        <w:rPr>
          <w:rFonts w:ascii="Calibri" w:eastAsia="宋体" w:hAnsi="Calibri" w:cs="Times New Roman" w:hint="eastAsia"/>
          <w:color w:val="000000"/>
        </w:rPr>
        <w:t>VPN</w:t>
      </w:r>
      <w:r>
        <w:rPr>
          <w:rFonts w:ascii="Calibri" w:eastAsia="宋体" w:hAnsi="Calibri" w:cs="Times New Roman" w:hint="eastAsia"/>
          <w:color w:val="000000"/>
        </w:rPr>
        <w:t>技术的诞生及发展就是因为其免客户端的简便性、易用性，捷普</w:t>
      </w:r>
      <w:r>
        <w:rPr>
          <w:rFonts w:ascii="Calibri" w:eastAsia="宋体" w:hAnsi="Calibri" w:cs="Times New Roman" w:hint="eastAsia"/>
          <w:color w:val="000000"/>
        </w:rPr>
        <w:t>VPN</w:t>
      </w:r>
      <w:r>
        <w:rPr>
          <w:rFonts w:ascii="Calibri" w:eastAsia="宋体" w:hAnsi="Calibri" w:cs="Times New Roman" w:hint="eastAsia"/>
          <w:color w:val="000000"/>
        </w:rPr>
        <w:t>网关秉承该理念，其</w:t>
      </w:r>
      <w:r>
        <w:rPr>
          <w:rFonts w:ascii="Calibri" w:eastAsia="宋体" w:hAnsi="Calibri" w:cs="Times New Roman"/>
          <w:color w:val="000000"/>
        </w:rPr>
        <w:t>VPN</w:t>
      </w:r>
      <w:r>
        <w:rPr>
          <w:rFonts w:ascii="Calibri" w:eastAsia="宋体" w:hAnsi="Calibri" w:cs="Times New Roman" w:hint="eastAsia"/>
          <w:color w:val="000000"/>
        </w:rPr>
        <w:t>产品提供最易用的远程接入服务。</w:t>
      </w:r>
    </w:p>
    <w:p w:rsidR="00217269" w:rsidRDefault="00D44535" w:rsidP="00C72E6B">
      <w:pPr>
        <w:pStyle w:val="10"/>
        <w:numPr>
          <w:ilvl w:val="0"/>
          <w:numId w:val="4"/>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支持多种单点登录方式，用户只需一次认证即可访问所有授权业务资源，“零”安装技术，使用便捷。</w:t>
      </w:r>
    </w:p>
    <w:p w:rsidR="00217269" w:rsidRDefault="00D44535" w:rsidP="00C72E6B">
      <w:pPr>
        <w:pStyle w:val="10"/>
        <w:numPr>
          <w:ilvl w:val="0"/>
          <w:numId w:val="4"/>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支持多种客户端环境，支持包括</w:t>
      </w:r>
      <w:r>
        <w:rPr>
          <w:rFonts w:ascii="Times New Roman" w:eastAsia="宋体" w:hAnsi="Times New Roman" w:cs="Times New Roman" w:hint="eastAsia"/>
          <w:color w:val="000000"/>
        </w:rPr>
        <w:t>PC</w:t>
      </w:r>
      <w:r>
        <w:rPr>
          <w:rFonts w:ascii="Times New Roman" w:eastAsia="宋体" w:hAnsi="Times New Roman" w:cs="Times New Roman" w:hint="eastAsia"/>
          <w:color w:val="000000"/>
        </w:rPr>
        <w:t>、</w:t>
      </w:r>
      <w:r>
        <w:rPr>
          <w:rFonts w:ascii="Times New Roman" w:eastAsia="宋体" w:hAnsi="Times New Roman" w:cs="Times New Roman"/>
          <w:color w:val="000000"/>
        </w:rPr>
        <w:t>3G/4</w:t>
      </w:r>
      <w:r>
        <w:rPr>
          <w:rFonts w:ascii="Times New Roman" w:eastAsia="宋体" w:hAnsi="Times New Roman" w:cs="Times New Roman" w:hint="eastAsia"/>
          <w:color w:val="000000"/>
        </w:rPr>
        <w:t>G</w:t>
      </w:r>
      <w:r>
        <w:rPr>
          <w:rFonts w:ascii="Times New Roman" w:eastAsia="宋体" w:hAnsi="Times New Roman" w:cs="Times New Roman" w:hint="eastAsia"/>
          <w:color w:val="000000"/>
        </w:rPr>
        <w:t>手机等移动设备，做到接入平台的最大兼容</w:t>
      </w:r>
    </w:p>
    <w:p w:rsidR="00217269" w:rsidRDefault="00D44535" w:rsidP="00C72E6B">
      <w:pPr>
        <w:pStyle w:val="10"/>
        <w:numPr>
          <w:ilvl w:val="0"/>
          <w:numId w:val="4"/>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支持流量控制及会话控制，基于用户、用户组的流量控制以及会话控制，防止单个客户流量过大，挤占带宽的情况，提高访问体验</w:t>
      </w:r>
    </w:p>
    <w:p w:rsidR="00217269" w:rsidRDefault="00217269"/>
    <w:p w:rsidR="00217269" w:rsidRDefault="00D44535">
      <w:r w:rsidRPr="00C72E6B">
        <w:rPr>
          <w:rFonts w:hint="eastAsia"/>
          <w:color w:val="4F81BD" w:themeColor="accent1"/>
        </w:rPr>
        <w:t>可靠</w:t>
      </w:r>
      <w:r>
        <w:rPr>
          <w:rFonts w:hint="eastAsia"/>
        </w:rPr>
        <w:t>：</w:t>
      </w:r>
    </w:p>
    <w:p w:rsidR="00217269" w:rsidRDefault="00D44535" w:rsidP="00C72E6B">
      <w:pPr>
        <w:pStyle w:val="10"/>
        <w:numPr>
          <w:ilvl w:val="0"/>
          <w:numId w:val="3"/>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采用双系统设计，升级安全放心，无需担心升级失败导致设备无法启动；</w:t>
      </w:r>
    </w:p>
    <w:p w:rsidR="00217269" w:rsidRDefault="00D44535" w:rsidP="00C72E6B">
      <w:pPr>
        <w:pStyle w:val="10"/>
        <w:numPr>
          <w:ilvl w:val="0"/>
          <w:numId w:val="3"/>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支持多机多线路负载均衡与备份，能有效解决跨运营商线路互通问题，保障业务连续性；</w:t>
      </w:r>
    </w:p>
    <w:p w:rsidR="00217269" w:rsidRDefault="00D44535" w:rsidP="00C72E6B">
      <w:pPr>
        <w:pStyle w:val="10"/>
        <w:numPr>
          <w:ilvl w:val="0"/>
          <w:numId w:val="3"/>
        </w:numPr>
        <w:ind w:firstLineChars="0"/>
        <w:rPr>
          <w:rFonts w:ascii="Times New Roman" w:eastAsia="宋体" w:hAnsi="Times New Roman" w:cs="Times New Roman"/>
          <w:color w:val="000000"/>
        </w:rPr>
      </w:pPr>
      <w:r>
        <w:rPr>
          <w:rFonts w:ascii="Times New Roman" w:eastAsia="宋体" w:hAnsi="Times New Roman" w:cs="Times New Roman" w:hint="eastAsia"/>
          <w:color w:val="000000"/>
        </w:rPr>
        <w:t>支持双机热备（</w:t>
      </w:r>
      <w:r>
        <w:rPr>
          <w:rFonts w:ascii="Times New Roman" w:eastAsia="宋体" w:hAnsi="Times New Roman" w:cs="Times New Roman" w:hint="eastAsia"/>
          <w:color w:val="000000"/>
        </w:rPr>
        <w:t>AS</w:t>
      </w:r>
      <w:r>
        <w:rPr>
          <w:rFonts w:ascii="Times New Roman" w:eastAsia="宋体" w:hAnsi="Times New Roman" w:cs="Times New Roman" w:hint="eastAsia"/>
          <w:color w:val="000000"/>
        </w:rPr>
        <w:t>）模式与负载均衡（</w:t>
      </w:r>
      <w:r>
        <w:rPr>
          <w:rFonts w:ascii="Times New Roman" w:eastAsia="宋体" w:hAnsi="Times New Roman" w:cs="Times New Roman" w:hint="eastAsia"/>
          <w:color w:val="000000"/>
        </w:rPr>
        <w:t>AA</w:t>
      </w:r>
      <w:r>
        <w:rPr>
          <w:rFonts w:ascii="Times New Roman" w:eastAsia="宋体" w:hAnsi="Times New Roman" w:cs="Times New Roman" w:hint="eastAsia"/>
          <w:color w:val="000000"/>
        </w:rPr>
        <w:t>）模式，保证网络不中断</w:t>
      </w:r>
    </w:p>
    <w:p w:rsidR="001D450E" w:rsidRDefault="001D450E" w:rsidP="00C72E6B">
      <w:pPr>
        <w:pStyle w:val="10"/>
        <w:ind w:left="840" w:firstLineChars="0" w:firstLine="0"/>
        <w:rPr>
          <w:rFonts w:ascii="Times New Roman" w:eastAsia="宋体" w:hAnsi="Times New Roman" w:cs="Times New Roman"/>
          <w:color w:val="000000"/>
        </w:rPr>
      </w:pPr>
      <w:r w:rsidRPr="001D450E">
        <w:rPr>
          <w:rFonts w:ascii="Times New Roman" w:eastAsia="宋体" w:hAnsi="Times New Roman" w:cs="Times New Roman"/>
          <w:noProof/>
          <w:color w:val="000000"/>
        </w:rPr>
        <w:drawing>
          <wp:inline distT="0" distB="0" distL="0" distR="0" wp14:anchorId="00E7F2B9" wp14:editId="41E9A9E5">
            <wp:extent cx="3906685" cy="223696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3918039" cy="2243461"/>
                    </a:xfrm>
                    <a:prstGeom prst="rect">
                      <a:avLst/>
                    </a:prstGeom>
                  </pic:spPr>
                </pic:pic>
              </a:graphicData>
            </a:graphic>
          </wp:inline>
        </w:drawing>
      </w:r>
    </w:p>
    <w:p w:rsidR="00217269" w:rsidRDefault="00D44535">
      <w:pPr>
        <w:rPr>
          <w:b/>
          <w:sz w:val="32"/>
          <w:szCs w:val="32"/>
        </w:rPr>
      </w:pPr>
      <w:r>
        <w:rPr>
          <w:rFonts w:hint="eastAsia"/>
          <w:b/>
          <w:sz w:val="32"/>
          <w:szCs w:val="32"/>
        </w:rPr>
        <w:t>产品功能</w:t>
      </w:r>
    </w:p>
    <w:p w:rsidR="00217269" w:rsidRDefault="00D44535">
      <w:pPr>
        <w:autoSpaceDE w:val="0"/>
        <w:autoSpaceDN w:val="0"/>
        <w:adjustRightInd w:val="0"/>
        <w:ind w:firstLineChars="200" w:firstLine="420"/>
        <w:rPr>
          <w:b/>
          <w:sz w:val="32"/>
          <w:szCs w:val="32"/>
        </w:rPr>
      </w:pPr>
      <w:r>
        <w:rPr>
          <w:rFonts w:hint="eastAsia"/>
          <w:color w:val="000000"/>
        </w:rPr>
        <w:t>捷普</w:t>
      </w:r>
      <w:r>
        <w:rPr>
          <w:rFonts w:hint="eastAsia"/>
          <w:color w:val="000000"/>
        </w:rPr>
        <w:t>VPN</w:t>
      </w:r>
      <w:r>
        <w:rPr>
          <w:rFonts w:hint="eastAsia"/>
          <w:color w:val="000000"/>
        </w:rPr>
        <w:t>网关提供多种</w:t>
      </w:r>
      <w:r>
        <w:rPr>
          <w:rFonts w:hint="eastAsia"/>
          <w:color w:val="000000"/>
        </w:rPr>
        <w:t>VPN</w:t>
      </w:r>
      <w:r>
        <w:rPr>
          <w:rFonts w:hint="eastAsia"/>
          <w:color w:val="000000"/>
        </w:rPr>
        <w:t>接入技术，包括</w:t>
      </w:r>
      <w:r>
        <w:rPr>
          <w:rFonts w:hint="eastAsia"/>
          <w:color w:val="000000"/>
        </w:rPr>
        <w:t>SSL</w:t>
      </w:r>
      <w:r>
        <w:rPr>
          <w:color w:val="000000"/>
        </w:rPr>
        <w:t xml:space="preserve"> </w:t>
      </w:r>
      <w:r>
        <w:rPr>
          <w:rFonts w:hint="eastAsia"/>
          <w:color w:val="000000"/>
        </w:rPr>
        <w:t>VPN</w:t>
      </w:r>
      <w:r>
        <w:rPr>
          <w:rFonts w:hint="eastAsia"/>
          <w:color w:val="000000"/>
        </w:rPr>
        <w:t>、</w:t>
      </w:r>
      <w:r>
        <w:rPr>
          <w:rFonts w:hint="eastAsia"/>
          <w:color w:val="000000"/>
        </w:rPr>
        <w:t>IPSec</w:t>
      </w:r>
      <w:r>
        <w:rPr>
          <w:rFonts w:hint="eastAsia"/>
          <w:color w:val="000000"/>
        </w:rPr>
        <w:t>、</w:t>
      </w:r>
      <w:r>
        <w:rPr>
          <w:rFonts w:hint="eastAsia"/>
          <w:color w:val="000000"/>
        </w:rPr>
        <w:t>MPLS</w:t>
      </w:r>
      <w:r>
        <w:rPr>
          <w:color w:val="000000"/>
        </w:rPr>
        <w:t>、</w:t>
      </w:r>
      <w:r>
        <w:rPr>
          <w:rFonts w:hint="eastAsia"/>
          <w:color w:val="000000"/>
        </w:rPr>
        <w:t>PPTP</w:t>
      </w:r>
      <w:r>
        <w:rPr>
          <w:rFonts w:hint="eastAsia"/>
          <w:color w:val="000000"/>
        </w:rPr>
        <w:t>、</w:t>
      </w:r>
      <w:r>
        <w:rPr>
          <w:rFonts w:hint="eastAsia"/>
          <w:color w:val="000000"/>
        </w:rPr>
        <w:t>L2TP</w:t>
      </w:r>
      <w:r>
        <w:rPr>
          <w:rFonts w:hint="eastAsia"/>
          <w:color w:val="000000"/>
        </w:rPr>
        <w:t>、</w:t>
      </w:r>
      <w:r>
        <w:rPr>
          <w:rFonts w:hint="eastAsia"/>
          <w:color w:val="000000"/>
        </w:rPr>
        <w:t>GRE</w:t>
      </w:r>
      <w:r>
        <w:rPr>
          <w:rFonts w:hint="eastAsia"/>
          <w:color w:val="000000"/>
        </w:rPr>
        <w:t>等，可与主流的</w:t>
      </w:r>
      <w:r>
        <w:rPr>
          <w:rFonts w:hint="eastAsia"/>
          <w:color w:val="000000"/>
        </w:rPr>
        <w:t>VPN</w:t>
      </w:r>
      <w:r>
        <w:rPr>
          <w:rFonts w:hint="eastAsia"/>
          <w:color w:val="000000"/>
        </w:rPr>
        <w:t>产品实现互联互通。并</w:t>
      </w:r>
      <w:r>
        <w:rPr>
          <w:rFonts w:cs="ËÎÌå" w:hint="eastAsia"/>
          <w:kern w:val="0"/>
          <w:szCs w:val="21"/>
        </w:rPr>
        <w:t>支持移动终端手机</w:t>
      </w:r>
      <w:r w:rsidR="00626628">
        <w:rPr>
          <w:rFonts w:cs="ËÎÌå" w:hint="eastAsia"/>
          <w:kern w:val="0"/>
          <w:szCs w:val="21"/>
        </w:rPr>
        <w:t>、</w:t>
      </w:r>
      <w:r>
        <w:rPr>
          <w:rFonts w:cs="ËÎÌå"/>
          <w:kern w:val="0"/>
          <w:szCs w:val="21"/>
        </w:rPr>
        <w:t>iPad</w:t>
      </w:r>
      <w:r>
        <w:rPr>
          <w:rFonts w:cs="ËÎÌå" w:hint="eastAsia"/>
          <w:kern w:val="0"/>
          <w:szCs w:val="21"/>
        </w:rPr>
        <w:t>等客户端接入。</w:t>
      </w:r>
    </w:p>
    <w:p w:rsidR="00217269" w:rsidRDefault="00D44535">
      <w:pPr>
        <w:rPr>
          <w:color w:val="000000"/>
        </w:rPr>
      </w:pPr>
      <w:r>
        <w:rPr>
          <w:color w:val="000000"/>
        </w:rPr>
        <w:t xml:space="preserve">    </w:t>
      </w:r>
      <w:r>
        <w:rPr>
          <w:rFonts w:hint="eastAsia"/>
          <w:color w:val="000000"/>
        </w:rPr>
        <w:t>集成专业的防火墙、防病毒、带宽管理、入侵防御等功能，所有的数据都需要各个安全引擎的层层检查，可以给企业建立一个干净的</w:t>
      </w:r>
      <w:r>
        <w:rPr>
          <w:rFonts w:hint="eastAsia"/>
          <w:color w:val="000000"/>
        </w:rPr>
        <w:t>VPN</w:t>
      </w:r>
      <w:r>
        <w:rPr>
          <w:rFonts w:hint="eastAsia"/>
          <w:color w:val="000000"/>
        </w:rPr>
        <w:t>网络。</w:t>
      </w:r>
    </w:p>
    <w:p w:rsidR="00217269" w:rsidRDefault="00D44535">
      <w:r>
        <w:rPr>
          <w:color w:val="000000"/>
        </w:rPr>
        <w:t xml:space="preserve">    </w:t>
      </w:r>
      <w:r>
        <w:rPr>
          <w:rFonts w:hint="eastAsia"/>
          <w:color w:val="000000"/>
        </w:rPr>
        <w:t>集成强大的网络附加功能，支持交换、静态</w:t>
      </w:r>
      <w:r>
        <w:rPr>
          <w:rFonts w:hint="eastAsia"/>
          <w:color w:val="000000"/>
        </w:rPr>
        <w:t>/</w:t>
      </w:r>
      <w:r>
        <w:rPr>
          <w:rFonts w:hint="eastAsia"/>
          <w:color w:val="000000"/>
        </w:rPr>
        <w:t>动态路由、</w:t>
      </w:r>
      <w:r>
        <w:rPr>
          <w:rFonts w:hint="eastAsia"/>
          <w:color w:val="000000"/>
        </w:rPr>
        <w:t>VLAN</w:t>
      </w:r>
      <w:r>
        <w:rPr>
          <w:rFonts w:hint="eastAsia"/>
          <w:color w:val="000000"/>
        </w:rPr>
        <w:t>、</w:t>
      </w:r>
      <w:r>
        <w:rPr>
          <w:rFonts w:hint="eastAsia"/>
          <w:color w:val="000000"/>
        </w:rPr>
        <w:t>DNS</w:t>
      </w:r>
      <w:r>
        <w:rPr>
          <w:rFonts w:hint="eastAsia"/>
          <w:color w:val="000000"/>
        </w:rPr>
        <w:t>代理、</w:t>
      </w:r>
      <w:r>
        <w:rPr>
          <w:rFonts w:hint="eastAsia"/>
          <w:color w:val="000000"/>
        </w:rPr>
        <w:t>DHCP</w:t>
      </w:r>
      <w:r>
        <w:rPr>
          <w:rFonts w:hint="eastAsia"/>
          <w:color w:val="000000"/>
        </w:rPr>
        <w:t>服务器、</w:t>
      </w:r>
      <w:r>
        <w:rPr>
          <w:rFonts w:hint="eastAsia"/>
          <w:color w:val="000000"/>
        </w:rPr>
        <w:t>ARP</w:t>
      </w:r>
      <w:r>
        <w:rPr>
          <w:rFonts w:hint="eastAsia"/>
          <w:color w:val="000000"/>
        </w:rPr>
        <w:t>代理、组播协议等</w:t>
      </w:r>
      <w:r w:rsidR="00626628">
        <w:rPr>
          <w:rFonts w:hint="eastAsia"/>
          <w:color w:val="000000"/>
        </w:rPr>
        <w:t>。</w:t>
      </w:r>
    </w:p>
    <w:p w:rsidR="00217269" w:rsidRDefault="00D44535">
      <w:pPr>
        <w:rPr>
          <w:b/>
          <w:sz w:val="32"/>
          <w:szCs w:val="32"/>
        </w:rPr>
      </w:pPr>
      <w:r>
        <w:rPr>
          <w:rFonts w:hint="eastAsia"/>
          <w:b/>
          <w:sz w:val="32"/>
          <w:szCs w:val="32"/>
        </w:rPr>
        <w:t>产品部署</w:t>
      </w:r>
    </w:p>
    <w:p w:rsidR="00217269" w:rsidRDefault="00D44535" w:rsidP="00C72E6B">
      <w:pPr>
        <w:ind w:firstLineChars="200" w:firstLine="420"/>
        <w:rPr>
          <w:rFonts w:ascii="Calibri" w:eastAsia="宋体" w:hAnsi="Calibri" w:cs="Times New Roman" w:hint="eastAsia"/>
          <w:color w:val="000000"/>
        </w:rPr>
      </w:pPr>
      <w:r>
        <w:rPr>
          <w:rFonts w:ascii="Calibri" w:eastAsia="宋体" w:hAnsi="Calibri" w:cs="Times New Roman" w:hint="eastAsia"/>
          <w:color w:val="000000"/>
        </w:rPr>
        <w:t>捷普</w:t>
      </w:r>
      <w:r>
        <w:rPr>
          <w:rFonts w:ascii="Calibri" w:eastAsia="宋体" w:hAnsi="Calibri" w:cs="Times New Roman" w:hint="eastAsia"/>
          <w:color w:val="000000"/>
        </w:rPr>
        <w:t>VPN</w:t>
      </w:r>
      <w:r>
        <w:rPr>
          <w:rFonts w:ascii="Calibri" w:eastAsia="宋体" w:hAnsi="Calibri" w:cs="Times New Roman" w:hint="eastAsia"/>
          <w:color w:val="000000"/>
        </w:rPr>
        <w:t>网关</w:t>
      </w:r>
      <w:r>
        <w:rPr>
          <w:rFonts w:ascii="Calibri" w:eastAsia="宋体" w:hAnsi="Calibri" w:cs="Times New Roman"/>
          <w:color w:val="000000"/>
        </w:rPr>
        <w:t>的应用方式灵活多变，能够快速部署在几乎所有的网络环境中，实现从企业网络核心至</w:t>
      </w:r>
      <w:r>
        <w:rPr>
          <w:rFonts w:ascii="Calibri" w:eastAsia="宋体" w:hAnsi="Calibri" w:cs="Times New Roman" w:hint="eastAsia"/>
          <w:color w:val="000000"/>
        </w:rPr>
        <w:t>边界</w:t>
      </w:r>
      <w:r>
        <w:rPr>
          <w:rFonts w:ascii="Calibri" w:eastAsia="宋体" w:hAnsi="Calibri" w:cs="Times New Roman"/>
          <w:color w:val="000000"/>
        </w:rPr>
        <w:t>及分支机构的全面</w:t>
      </w:r>
      <w:r>
        <w:rPr>
          <w:rFonts w:ascii="Calibri" w:eastAsia="宋体" w:hAnsi="Calibri" w:cs="Times New Roman" w:hint="eastAsia"/>
          <w:color w:val="000000"/>
        </w:rPr>
        <w:t>部署</w:t>
      </w:r>
      <w:r>
        <w:rPr>
          <w:rFonts w:ascii="Calibri" w:eastAsia="宋体" w:hAnsi="Calibri" w:cs="Times New Roman"/>
          <w:color w:val="000000"/>
        </w:rPr>
        <w:t>，适用于不同企业</w:t>
      </w:r>
      <w:r>
        <w:rPr>
          <w:rFonts w:ascii="Calibri" w:eastAsia="宋体" w:hAnsi="Calibri" w:cs="Times New Roman" w:hint="eastAsia"/>
          <w:color w:val="000000"/>
        </w:rPr>
        <w:t>不同环境</w:t>
      </w:r>
      <w:r>
        <w:rPr>
          <w:rFonts w:ascii="Calibri" w:eastAsia="宋体" w:hAnsi="Calibri" w:cs="Times New Roman"/>
          <w:color w:val="000000"/>
        </w:rPr>
        <w:t>的安全需求</w:t>
      </w:r>
      <w:r>
        <w:rPr>
          <w:rFonts w:ascii="Calibri" w:eastAsia="宋体" w:hAnsi="Calibri" w:cs="Times New Roman" w:hint="eastAsia"/>
          <w:color w:val="000000"/>
        </w:rPr>
        <w:t>。</w:t>
      </w:r>
    </w:p>
    <w:p w:rsidR="00217269" w:rsidRDefault="00D44535">
      <w:pPr>
        <w:jc w:val="center"/>
        <w:rPr>
          <w:b/>
          <w:sz w:val="32"/>
          <w:szCs w:val="32"/>
        </w:rPr>
      </w:pPr>
      <w:r>
        <w:rPr>
          <w:noProof/>
        </w:rPr>
        <w:lastRenderedPageBreak/>
        <w:drawing>
          <wp:inline distT="0" distB="0" distL="114300" distR="114300">
            <wp:extent cx="3898735" cy="3218123"/>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3903228" cy="3221832"/>
                    </a:xfrm>
                    <a:prstGeom prst="rect">
                      <a:avLst/>
                    </a:prstGeom>
                    <a:noFill/>
                    <a:ln w="9525">
                      <a:noFill/>
                    </a:ln>
                  </pic:spPr>
                </pic:pic>
              </a:graphicData>
            </a:graphic>
          </wp:inline>
        </w:drawing>
      </w:r>
    </w:p>
    <w:p w:rsidR="00217269" w:rsidRDefault="00217269">
      <w:pPr>
        <w:rPr>
          <w:b/>
          <w:sz w:val="32"/>
          <w:szCs w:val="32"/>
        </w:rPr>
      </w:pPr>
    </w:p>
    <w:sectPr w:rsidR="002172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91" w:rsidRDefault="00CD4491" w:rsidP="00334202">
      <w:r>
        <w:separator/>
      </w:r>
    </w:p>
  </w:endnote>
  <w:endnote w:type="continuationSeparator" w:id="0">
    <w:p w:rsidR="00CD4491" w:rsidRDefault="00CD4491" w:rsidP="003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ËÎÌå">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91" w:rsidRDefault="00CD4491" w:rsidP="00334202">
      <w:r>
        <w:separator/>
      </w:r>
    </w:p>
  </w:footnote>
  <w:footnote w:type="continuationSeparator" w:id="0">
    <w:p w:rsidR="00CD4491" w:rsidRDefault="00CD4491" w:rsidP="00334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49E"/>
    <w:multiLevelType w:val="multilevel"/>
    <w:tmpl w:val="046414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59B4A43"/>
    <w:multiLevelType w:val="multilevel"/>
    <w:tmpl w:val="5E401C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C3290A"/>
    <w:multiLevelType w:val="multilevel"/>
    <w:tmpl w:val="52DE66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44B4107"/>
    <w:multiLevelType w:val="multilevel"/>
    <w:tmpl w:val="BB4ABA8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47D2753C"/>
    <w:multiLevelType w:val="multilevel"/>
    <w:tmpl w:val="47D2753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483A2AF2"/>
    <w:multiLevelType w:val="multilevel"/>
    <w:tmpl w:val="A4CC99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416A"/>
    <w:rsid w:val="000024AD"/>
    <w:rsid w:val="00010374"/>
    <w:rsid w:val="000246A4"/>
    <w:rsid w:val="000325CD"/>
    <w:rsid w:val="000448DB"/>
    <w:rsid w:val="00056690"/>
    <w:rsid w:val="00064642"/>
    <w:rsid w:val="0006631D"/>
    <w:rsid w:val="000776F0"/>
    <w:rsid w:val="000838E8"/>
    <w:rsid w:val="00086E12"/>
    <w:rsid w:val="000E20C5"/>
    <w:rsid w:val="000E70F4"/>
    <w:rsid w:val="00110A05"/>
    <w:rsid w:val="0011501D"/>
    <w:rsid w:val="00147658"/>
    <w:rsid w:val="0015390A"/>
    <w:rsid w:val="00167853"/>
    <w:rsid w:val="00172827"/>
    <w:rsid w:val="001D450E"/>
    <w:rsid w:val="001E5AE3"/>
    <w:rsid w:val="001E736B"/>
    <w:rsid w:val="00213A9C"/>
    <w:rsid w:val="00217269"/>
    <w:rsid w:val="00226C83"/>
    <w:rsid w:val="00294411"/>
    <w:rsid w:val="002A4951"/>
    <w:rsid w:val="002C5E6F"/>
    <w:rsid w:val="002C7CBA"/>
    <w:rsid w:val="002D6040"/>
    <w:rsid w:val="00306D54"/>
    <w:rsid w:val="00315EC5"/>
    <w:rsid w:val="003325A1"/>
    <w:rsid w:val="00334202"/>
    <w:rsid w:val="0035427B"/>
    <w:rsid w:val="00354523"/>
    <w:rsid w:val="00364667"/>
    <w:rsid w:val="00381CD6"/>
    <w:rsid w:val="00394C42"/>
    <w:rsid w:val="003A3307"/>
    <w:rsid w:val="003C7E1C"/>
    <w:rsid w:val="004174BE"/>
    <w:rsid w:val="004254B9"/>
    <w:rsid w:val="004258FD"/>
    <w:rsid w:val="004666A1"/>
    <w:rsid w:val="004836D8"/>
    <w:rsid w:val="00484A24"/>
    <w:rsid w:val="00494E7D"/>
    <w:rsid w:val="004957CF"/>
    <w:rsid w:val="004C00EE"/>
    <w:rsid w:val="004C2B7B"/>
    <w:rsid w:val="004F35C9"/>
    <w:rsid w:val="005053F5"/>
    <w:rsid w:val="00542E89"/>
    <w:rsid w:val="00560862"/>
    <w:rsid w:val="00583594"/>
    <w:rsid w:val="005929F1"/>
    <w:rsid w:val="005A12CA"/>
    <w:rsid w:val="005B3DDB"/>
    <w:rsid w:val="005B52FF"/>
    <w:rsid w:val="005E1DA8"/>
    <w:rsid w:val="00626628"/>
    <w:rsid w:val="00627F6E"/>
    <w:rsid w:val="0063089A"/>
    <w:rsid w:val="006400DB"/>
    <w:rsid w:val="00672000"/>
    <w:rsid w:val="006769BA"/>
    <w:rsid w:val="006831AE"/>
    <w:rsid w:val="00691567"/>
    <w:rsid w:val="0069473E"/>
    <w:rsid w:val="006A5E41"/>
    <w:rsid w:val="006C6A7A"/>
    <w:rsid w:val="006D475B"/>
    <w:rsid w:val="006E46EC"/>
    <w:rsid w:val="00707FCE"/>
    <w:rsid w:val="007212B4"/>
    <w:rsid w:val="007539CA"/>
    <w:rsid w:val="00764BA2"/>
    <w:rsid w:val="00791CFC"/>
    <w:rsid w:val="00796658"/>
    <w:rsid w:val="007B195E"/>
    <w:rsid w:val="007D02FE"/>
    <w:rsid w:val="007F2053"/>
    <w:rsid w:val="007F5471"/>
    <w:rsid w:val="00803E12"/>
    <w:rsid w:val="00827494"/>
    <w:rsid w:val="00827BF1"/>
    <w:rsid w:val="0087060B"/>
    <w:rsid w:val="00882A1C"/>
    <w:rsid w:val="008A4DE2"/>
    <w:rsid w:val="008C6B9B"/>
    <w:rsid w:val="008C6BE8"/>
    <w:rsid w:val="008C6EB1"/>
    <w:rsid w:val="008F3138"/>
    <w:rsid w:val="009075E1"/>
    <w:rsid w:val="00935071"/>
    <w:rsid w:val="0095638C"/>
    <w:rsid w:val="0099635B"/>
    <w:rsid w:val="009A2EDB"/>
    <w:rsid w:val="009A7A9D"/>
    <w:rsid w:val="009C6DB4"/>
    <w:rsid w:val="009E459D"/>
    <w:rsid w:val="00A0282A"/>
    <w:rsid w:val="00A11DC7"/>
    <w:rsid w:val="00A126D8"/>
    <w:rsid w:val="00A12EB1"/>
    <w:rsid w:val="00A46EDB"/>
    <w:rsid w:val="00A53D86"/>
    <w:rsid w:val="00A53E67"/>
    <w:rsid w:val="00A70E5C"/>
    <w:rsid w:val="00AB252A"/>
    <w:rsid w:val="00AC13D7"/>
    <w:rsid w:val="00AD0B6F"/>
    <w:rsid w:val="00AD2189"/>
    <w:rsid w:val="00B421E8"/>
    <w:rsid w:val="00B56566"/>
    <w:rsid w:val="00BA4C0E"/>
    <w:rsid w:val="00BB6FAA"/>
    <w:rsid w:val="00BC09F6"/>
    <w:rsid w:val="00BC61A0"/>
    <w:rsid w:val="00BD2EC6"/>
    <w:rsid w:val="00BD5C9C"/>
    <w:rsid w:val="00BF7E1D"/>
    <w:rsid w:val="00C07C3E"/>
    <w:rsid w:val="00C12A32"/>
    <w:rsid w:val="00C20398"/>
    <w:rsid w:val="00C32506"/>
    <w:rsid w:val="00C32B6D"/>
    <w:rsid w:val="00C60B2F"/>
    <w:rsid w:val="00C62FCC"/>
    <w:rsid w:val="00C658CD"/>
    <w:rsid w:val="00C7108C"/>
    <w:rsid w:val="00C72E6B"/>
    <w:rsid w:val="00C824B1"/>
    <w:rsid w:val="00C9694C"/>
    <w:rsid w:val="00CC742C"/>
    <w:rsid w:val="00CD26D0"/>
    <w:rsid w:val="00CD4491"/>
    <w:rsid w:val="00CE19AF"/>
    <w:rsid w:val="00CE4D15"/>
    <w:rsid w:val="00CE53E6"/>
    <w:rsid w:val="00CE7256"/>
    <w:rsid w:val="00D22A67"/>
    <w:rsid w:val="00D36174"/>
    <w:rsid w:val="00D44535"/>
    <w:rsid w:val="00D732BD"/>
    <w:rsid w:val="00D95A2C"/>
    <w:rsid w:val="00DA0304"/>
    <w:rsid w:val="00DD0E5F"/>
    <w:rsid w:val="00DE4D71"/>
    <w:rsid w:val="00DF26E4"/>
    <w:rsid w:val="00DF5C41"/>
    <w:rsid w:val="00E11ED5"/>
    <w:rsid w:val="00E321AF"/>
    <w:rsid w:val="00E52A3C"/>
    <w:rsid w:val="00E9162D"/>
    <w:rsid w:val="00EB3A7C"/>
    <w:rsid w:val="00ED06E9"/>
    <w:rsid w:val="00EE339A"/>
    <w:rsid w:val="00EE35C8"/>
    <w:rsid w:val="00F02683"/>
    <w:rsid w:val="00F24DF1"/>
    <w:rsid w:val="00F35C7A"/>
    <w:rsid w:val="00F61F6E"/>
    <w:rsid w:val="00F640C1"/>
    <w:rsid w:val="00F6416A"/>
    <w:rsid w:val="00FC132C"/>
    <w:rsid w:val="00FC159F"/>
    <w:rsid w:val="00FC1EAE"/>
    <w:rsid w:val="00FC5586"/>
    <w:rsid w:val="00FD058A"/>
    <w:rsid w:val="00FE2DA6"/>
    <w:rsid w:val="1FAD167B"/>
    <w:rsid w:val="270500B6"/>
    <w:rsid w:val="29957989"/>
    <w:rsid w:val="3F005D83"/>
    <w:rsid w:val="40DE58F6"/>
    <w:rsid w:val="46D36227"/>
    <w:rsid w:val="47204B43"/>
    <w:rsid w:val="5947618B"/>
    <w:rsid w:val="6DA00400"/>
    <w:rsid w:val="7CA269E0"/>
    <w:rsid w:val="7DAD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623B7-C494-4EDC-A1FF-BB3EC8B7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unhideWhenUsed/>
    <w:qFormat/>
    <w:rPr>
      <w:rFonts w:ascii="宋体" w:eastAsia="宋体"/>
      <w:sz w:val="18"/>
      <w:szCs w:val="18"/>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Pr>
      <w:sz w:val="21"/>
      <w:szCs w:val="21"/>
    </w:rPr>
  </w:style>
  <w:style w:type="table" w:styleId="ab">
    <w:name w:val="Table Grid"/>
    <w:basedOn w:val="a1"/>
    <w:uiPriority w:val="59"/>
    <w:qFormat/>
    <w:rPr>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Char1">
    <w:name w:val="文档结构图 Char"/>
    <w:basedOn w:val="a0"/>
    <w:link w:val="a5"/>
    <w:uiPriority w:val="99"/>
    <w:semiHidden/>
    <w:qFormat/>
    <w:rPr>
      <w:rFonts w:ascii="宋体" w:eastAsia="宋体"/>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apple-converted-space">
    <w:name w:val="apple-converted-space"/>
    <w:basedOn w:val="a0"/>
    <w:qFormat/>
  </w:style>
  <w:style w:type="character" w:customStyle="1" w:styleId="1Char">
    <w:name w:val="标题 1 Char"/>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210</Words>
  <Characters>1203</Characters>
  <Application>Microsoft Office Word</Application>
  <DocSecurity>0</DocSecurity>
  <Lines>10</Lines>
  <Paragraphs>2</Paragraphs>
  <ScaleCrop>false</ScaleCrop>
  <Company>PRC</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zp</cp:lastModifiedBy>
  <cp:revision>141</cp:revision>
  <dcterms:created xsi:type="dcterms:W3CDTF">2015-11-23T06:50:00Z</dcterms:created>
  <dcterms:modified xsi:type="dcterms:W3CDTF">2016-11-08T09:02:00Z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