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472F" w:rsidRDefault="002E472F" w:rsidP="002E472F">
      <w:pPr>
        <w:pStyle w:val="ab"/>
      </w:pPr>
      <w:r>
        <w:rPr>
          <w:rFonts w:hint="eastAsia"/>
        </w:rPr>
        <w:t>信息审计系统</w:t>
      </w:r>
    </w:p>
    <w:p w:rsidR="002E472F" w:rsidRPr="002E472F" w:rsidRDefault="002E472F" w:rsidP="002E472F">
      <w:pPr>
        <w:jc w:val="right"/>
        <w:rPr>
          <w:rFonts w:hint="eastAsia"/>
        </w:rPr>
      </w:pPr>
      <w:r>
        <w:t>全面记录</w:t>
      </w:r>
      <w:r>
        <w:rPr>
          <w:rFonts w:hint="eastAsia"/>
        </w:rPr>
        <w:t>、深度</w:t>
      </w:r>
      <w:r>
        <w:t>还原、合规审计</w:t>
      </w:r>
      <w:bookmarkStart w:id="0" w:name="_GoBack"/>
      <w:bookmarkEnd w:id="0"/>
    </w:p>
    <w:p w:rsidR="00CD7D6C" w:rsidRPr="00CD7D6C" w:rsidRDefault="000313F7" w:rsidP="000313F7">
      <w:pPr>
        <w:pStyle w:val="20"/>
        <w:rPr>
          <w:rFonts w:ascii="Calibri" w:hAnsi="Calibri" w:cs="Arial"/>
        </w:rPr>
      </w:pPr>
      <w:r w:rsidRPr="00CD7D6C">
        <w:rPr>
          <w:rFonts w:ascii="Calibri" w:hAnsi="Calibri"/>
        </w:rPr>
        <w:t>产品概述</w:t>
      </w:r>
    </w:p>
    <w:p w:rsidR="00CD7D6C" w:rsidRPr="00CD7D6C" w:rsidRDefault="00B122FE" w:rsidP="00A33D31">
      <w:pPr>
        <w:pStyle w:val="a8"/>
        <w:ind w:firstLine="420"/>
        <w:rPr>
          <w:rFonts w:ascii="Calibri" w:hAnsi="Calibri" w:cs="Arial"/>
        </w:rPr>
      </w:pPr>
      <w:r>
        <w:rPr>
          <w:rFonts w:hint="eastAsia"/>
        </w:rPr>
        <w:t>捷普信息审计系统是国内首款融合</w:t>
      </w:r>
      <w:r w:rsidRPr="00740943">
        <w:rPr>
          <w:rFonts w:hint="eastAsia"/>
        </w:rPr>
        <w:t>数据库审计、网络信息内容审计、网络风险行为审计以及</w:t>
      </w:r>
      <w:r>
        <w:rPr>
          <w:rFonts w:hint="eastAsia"/>
        </w:rPr>
        <w:t>安全</w:t>
      </w:r>
      <w:r w:rsidRPr="00740943">
        <w:rPr>
          <w:rFonts w:hint="eastAsia"/>
        </w:rPr>
        <w:t>审计四大功能于一体的</w:t>
      </w:r>
      <w:r>
        <w:rPr>
          <w:rFonts w:hint="eastAsia"/>
        </w:rPr>
        <w:t>信息系统审计</w:t>
      </w:r>
      <w:r w:rsidRPr="00740943">
        <w:rPr>
          <w:rFonts w:hint="eastAsia"/>
        </w:rPr>
        <w:t>产品。</w:t>
      </w:r>
      <w:r>
        <w:rPr>
          <w:rFonts w:hint="eastAsia"/>
        </w:rPr>
        <w:t>该系统</w:t>
      </w:r>
      <w:r w:rsidRPr="00740943">
        <w:rPr>
          <w:rFonts w:hint="eastAsia"/>
        </w:rPr>
        <w:t>广泛应用于业务专网、涉密信息系统</w:t>
      </w:r>
      <w:r>
        <w:rPr>
          <w:rFonts w:hint="eastAsia"/>
        </w:rPr>
        <w:t>、</w:t>
      </w:r>
      <w:r w:rsidRPr="00740943">
        <w:rPr>
          <w:rFonts w:hint="eastAsia"/>
        </w:rPr>
        <w:t>企事业单位及政府机关，成为</w:t>
      </w:r>
      <w:r>
        <w:rPr>
          <w:rFonts w:hint="eastAsia"/>
        </w:rPr>
        <w:t>掌控</w:t>
      </w:r>
      <w:r>
        <w:t>网络行为、降低泄密风险、规避法律风险、保障网络安全的</w:t>
      </w:r>
      <w:r w:rsidRPr="00740943">
        <w:rPr>
          <w:rFonts w:hint="eastAsia"/>
        </w:rPr>
        <w:t>一把利器。</w:t>
      </w:r>
    </w:p>
    <w:p w:rsidR="00CD7D6C" w:rsidRDefault="00EC3E6F" w:rsidP="00EC3E6F">
      <w:pPr>
        <w:pStyle w:val="20"/>
        <w:rPr>
          <w:rFonts w:ascii="Calibri" w:hAnsi="Calibri"/>
        </w:rPr>
      </w:pPr>
      <w:r w:rsidRPr="00CD7D6C">
        <w:rPr>
          <w:rFonts w:ascii="Calibri" w:hAnsi="Calibri"/>
        </w:rPr>
        <w:t>产品特点</w:t>
      </w:r>
    </w:p>
    <w:p w:rsidR="00393A59" w:rsidRPr="00393A59" w:rsidRDefault="00E123C6" w:rsidP="002E472F">
      <w:pPr>
        <w:jc w:val="center"/>
      </w:pPr>
      <w:r w:rsidRPr="00655182">
        <w:rPr>
          <w:noProof/>
        </w:rPr>
        <w:drawing>
          <wp:inline distT="0" distB="0" distL="0" distR="0" wp14:anchorId="1D1A2FF6" wp14:editId="10AEB980">
            <wp:extent cx="3627596" cy="2105543"/>
            <wp:effectExtent l="0" t="0" r="0" b="9525"/>
            <wp:docPr id="2" name="图片 2" descr="E:\00-work\01-月度工作\201610\彩页\信息审计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0-work\01-月度工作\201610\彩页\信息审计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098" cy="2111638"/>
                    </a:xfrm>
                    <a:prstGeom prst="rect">
                      <a:avLst/>
                    </a:prstGeom>
                    <a:noFill/>
                    <a:ln>
                      <a:noFill/>
                    </a:ln>
                  </pic:spPr>
                </pic:pic>
              </a:graphicData>
            </a:graphic>
          </wp:inline>
        </w:drawing>
      </w:r>
    </w:p>
    <w:p w:rsidR="00CD7D6C" w:rsidRPr="00B0046F" w:rsidRDefault="00CD7D6C" w:rsidP="00B0046F">
      <w:pPr>
        <w:spacing w:line="360" w:lineRule="auto"/>
        <w:rPr>
          <w:rFonts w:ascii="黑体" w:eastAsia="黑体" w:hAnsi="黑体"/>
          <w:b/>
        </w:rPr>
      </w:pPr>
      <w:r w:rsidRPr="00B0046F">
        <w:rPr>
          <w:rFonts w:ascii="黑体" w:eastAsia="黑体" w:hAnsi="黑体"/>
          <w:b/>
        </w:rPr>
        <w:t>深度协议解析还原能力</w:t>
      </w:r>
    </w:p>
    <w:p w:rsidR="00CD7D6C" w:rsidRPr="00CD7D6C" w:rsidRDefault="00D87875">
      <w:pPr>
        <w:pStyle w:val="a8"/>
        <w:ind w:firstLineChars="0" w:firstLine="420"/>
        <w:rPr>
          <w:rFonts w:ascii="Calibri" w:hAnsi="Calibri" w:cs="Arial"/>
        </w:rPr>
      </w:pPr>
      <w:r>
        <w:rPr>
          <w:rFonts w:ascii="Calibri" w:hAnsi="Calibri" w:cs="Arial"/>
        </w:rPr>
        <w:t>系统</w:t>
      </w:r>
      <w:r w:rsidR="00CD7D6C" w:rsidRPr="00CD7D6C">
        <w:rPr>
          <w:rFonts w:ascii="Calibri" w:hAnsi="Calibri" w:cs="Arial"/>
        </w:rPr>
        <w:t>融合了对数据包的特征匹配和语义分析技术，实现对网络层到应用层的协议分析</w:t>
      </w:r>
      <w:r w:rsidR="00D71ED1">
        <w:rPr>
          <w:rFonts w:ascii="Calibri" w:hAnsi="Calibri" w:cs="Arial"/>
        </w:rPr>
        <w:t>。</w:t>
      </w:r>
      <w:r w:rsidR="00CD7D6C" w:rsidRPr="00CD7D6C">
        <w:rPr>
          <w:rFonts w:ascii="Calibri" w:hAnsi="Calibri" w:cs="Arial"/>
        </w:rPr>
        <w:t>邮件审计功能能够审计发件人、收件人、主题正文、附件，并能深度解析</w:t>
      </w:r>
      <w:r w:rsidR="00CD7D6C" w:rsidRPr="00CD7D6C">
        <w:rPr>
          <w:rFonts w:ascii="Calibri" w:hAnsi="Calibri" w:cs="Arial"/>
        </w:rPr>
        <w:t>pdf</w:t>
      </w:r>
      <w:r w:rsidR="00CD7D6C" w:rsidRPr="00CD7D6C">
        <w:rPr>
          <w:rFonts w:ascii="Calibri" w:hAnsi="Calibri" w:cs="Arial"/>
        </w:rPr>
        <w:t>、</w:t>
      </w:r>
      <w:r w:rsidR="00CD7D6C" w:rsidRPr="00CD7D6C">
        <w:rPr>
          <w:rFonts w:ascii="Calibri" w:hAnsi="Calibri" w:cs="Arial"/>
        </w:rPr>
        <w:t>doc</w:t>
      </w:r>
      <w:r w:rsidR="00CD7D6C" w:rsidRPr="00CD7D6C">
        <w:rPr>
          <w:rFonts w:ascii="Calibri" w:hAnsi="Calibri" w:cs="Arial"/>
        </w:rPr>
        <w:t>、</w:t>
      </w:r>
      <w:r w:rsidR="00CD7D6C" w:rsidRPr="00CD7D6C">
        <w:rPr>
          <w:rFonts w:ascii="Calibri" w:hAnsi="Calibri" w:cs="Arial"/>
        </w:rPr>
        <w:t>zip</w:t>
      </w:r>
      <w:r w:rsidR="00CD7D6C" w:rsidRPr="00CD7D6C">
        <w:rPr>
          <w:rFonts w:ascii="Calibri" w:hAnsi="Calibri" w:cs="Arial"/>
        </w:rPr>
        <w:t>、</w:t>
      </w:r>
      <w:r w:rsidR="00CD7D6C" w:rsidRPr="00CD7D6C">
        <w:rPr>
          <w:rFonts w:ascii="Calibri" w:hAnsi="Calibri" w:cs="Arial"/>
        </w:rPr>
        <w:t>rar</w:t>
      </w:r>
      <w:r w:rsidR="00CD7D6C" w:rsidRPr="00CD7D6C">
        <w:rPr>
          <w:rFonts w:ascii="Calibri" w:hAnsi="Calibri" w:cs="Arial"/>
        </w:rPr>
        <w:t>等</w:t>
      </w:r>
      <w:r w:rsidR="00A139BE">
        <w:rPr>
          <w:rFonts w:ascii="Calibri" w:hAnsi="Calibri" w:cs="Arial" w:hint="eastAsia"/>
        </w:rPr>
        <w:t>7</w:t>
      </w:r>
      <w:r w:rsidR="00A139BE">
        <w:rPr>
          <w:rFonts w:ascii="Calibri" w:hAnsi="Calibri" w:cs="Arial" w:hint="eastAsia"/>
        </w:rPr>
        <w:t>大类</w:t>
      </w:r>
      <w:r w:rsidR="00A139BE">
        <w:rPr>
          <w:rFonts w:ascii="Calibri" w:hAnsi="Calibri" w:cs="Arial" w:hint="eastAsia"/>
        </w:rPr>
        <w:t>164</w:t>
      </w:r>
      <w:r w:rsidR="00A139BE">
        <w:rPr>
          <w:rFonts w:ascii="Calibri" w:hAnsi="Calibri" w:cs="Arial" w:hint="eastAsia"/>
        </w:rPr>
        <w:t>种文件格式</w:t>
      </w:r>
      <w:r w:rsidR="00CD7D6C" w:rsidRPr="00CD7D6C">
        <w:rPr>
          <w:rFonts w:ascii="Calibri" w:hAnsi="Calibri" w:cs="Arial"/>
        </w:rPr>
        <w:t>。通过深度解析还原数据的审计事件、日志、会话信息、会话交互的完整记录和回放，实现网络系统的全面安全监控。</w:t>
      </w:r>
    </w:p>
    <w:p w:rsidR="00CD7D6C" w:rsidRPr="000A0250" w:rsidRDefault="00CD7D6C" w:rsidP="00B0046F">
      <w:pPr>
        <w:spacing w:line="360" w:lineRule="auto"/>
        <w:rPr>
          <w:rFonts w:ascii="黑体" w:eastAsia="黑体" w:hAnsi="黑体"/>
          <w:b/>
        </w:rPr>
      </w:pPr>
      <w:r w:rsidRPr="000A0250">
        <w:rPr>
          <w:rFonts w:ascii="黑体" w:eastAsia="黑体" w:hAnsi="黑体"/>
          <w:b/>
        </w:rPr>
        <w:t>全面的协议覆盖能力</w:t>
      </w:r>
    </w:p>
    <w:p w:rsidR="00CD7D6C" w:rsidRPr="00CD7D6C" w:rsidRDefault="00374C3C">
      <w:pPr>
        <w:pStyle w:val="a8"/>
        <w:ind w:firstLineChars="0" w:firstLine="420"/>
        <w:rPr>
          <w:rFonts w:ascii="Calibri" w:hAnsi="Calibri" w:cs="Arial"/>
        </w:rPr>
      </w:pPr>
      <w:r>
        <w:rPr>
          <w:rFonts w:ascii="Calibri" w:hAnsi="Calibri" w:cs="Arial"/>
        </w:rPr>
        <w:t>提供</w:t>
      </w:r>
      <w:r w:rsidR="00CD7D6C" w:rsidRPr="00CD7D6C">
        <w:rPr>
          <w:rFonts w:ascii="Calibri" w:hAnsi="Calibri" w:cs="Arial"/>
        </w:rPr>
        <w:t>OA</w:t>
      </w:r>
      <w:r w:rsidR="00CD7D6C" w:rsidRPr="00CD7D6C">
        <w:rPr>
          <w:rFonts w:ascii="Calibri" w:hAnsi="Calibri" w:cs="Arial"/>
        </w:rPr>
        <w:t>操作的审计，支持包括网站访问、邮件收发等应用的</w:t>
      </w:r>
      <w:r w:rsidR="00CD7D6C" w:rsidRPr="00CD7D6C">
        <w:rPr>
          <w:rFonts w:ascii="Calibri" w:hAnsi="Calibri" w:cs="Arial"/>
        </w:rPr>
        <w:t>HTTP</w:t>
      </w:r>
      <w:r w:rsidR="00CD7D6C" w:rsidRPr="00CD7D6C">
        <w:rPr>
          <w:rFonts w:ascii="Calibri" w:hAnsi="Calibri" w:cs="Arial"/>
        </w:rPr>
        <w:t>、</w:t>
      </w:r>
      <w:r w:rsidR="00CD7D6C" w:rsidRPr="00CD7D6C">
        <w:rPr>
          <w:rFonts w:ascii="Calibri" w:hAnsi="Calibri" w:cs="Arial"/>
        </w:rPr>
        <w:t>SMTP</w:t>
      </w:r>
      <w:r w:rsidR="00CD7D6C" w:rsidRPr="00CD7D6C">
        <w:rPr>
          <w:rFonts w:ascii="Calibri" w:hAnsi="Calibri" w:cs="Arial"/>
        </w:rPr>
        <w:t>、</w:t>
      </w:r>
      <w:r w:rsidR="00CD7D6C" w:rsidRPr="00CD7D6C">
        <w:rPr>
          <w:rFonts w:ascii="Calibri" w:hAnsi="Calibri" w:cs="Arial"/>
        </w:rPr>
        <w:t>POP3</w:t>
      </w:r>
      <w:r w:rsidR="00CD7D6C" w:rsidRPr="00CD7D6C">
        <w:rPr>
          <w:rFonts w:ascii="Calibri" w:hAnsi="Calibri" w:cs="Arial"/>
        </w:rPr>
        <w:t>、</w:t>
      </w:r>
      <w:r w:rsidR="00CD7D6C" w:rsidRPr="00CD7D6C">
        <w:rPr>
          <w:rFonts w:ascii="Calibri" w:hAnsi="Calibri" w:cs="Arial"/>
        </w:rPr>
        <w:t>IMAP</w:t>
      </w:r>
      <w:r w:rsidR="00CD7D6C" w:rsidRPr="00CD7D6C">
        <w:rPr>
          <w:rFonts w:ascii="Calibri" w:hAnsi="Calibri" w:cs="Arial"/>
        </w:rPr>
        <w:t>、</w:t>
      </w:r>
      <w:r w:rsidR="00CD7D6C" w:rsidRPr="00CD7D6C">
        <w:rPr>
          <w:rFonts w:ascii="Calibri" w:hAnsi="Calibri" w:cs="Arial"/>
        </w:rPr>
        <w:t>FTP</w:t>
      </w:r>
      <w:r w:rsidR="00CD7D6C" w:rsidRPr="00CD7D6C">
        <w:rPr>
          <w:rFonts w:ascii="Calibri" w:hAnsi="Calibri" w:cs="Arial"/>
        </w:rPr>
        <w:t>、</w:t>
      </w:r>
      <w:r w:rsidR="005F26ED">
        <w:rPr>
          <w:rFonts w:ascii="Calibri" w:hAnsi="Calibri" w:cs="Arial"/>
        </w:rPr>
        <w:t>Telnet</w:t>
      </w:r>
      <w:r w:rsidR="00CD7D6C" w:rsidRPr="00CD7D6C">
        <w:rPr>
          <w:rFonts w:ascii="Calibri" w:hAnsi="Calibri" w:cs="Arial"/>
        </w:rPr>
        <w:t>、</w:t>
      </w:r>
      <w:r w:rsidR="00CD7D6C" w:rsidRPr="00CD7D6C">
        <w:rPr>
          <w:rFonts w:ascii="Calibri" w:hAnsi="Calibri" w:cs="Arial"/>
        </w:rPr>
        <w:t>SAMBA</w:t>
      </w:r>
      <w:r w:rsidR="00CD7D6C" w:rsidRPr="00CD7D6C">
        <w:rPr>
          <w:rFonts w:ascii="Calibri" w:hAnsi="Calibri" w:cs="Arial"/>
        </w:rPr>
        <w:t>、</w:t>
      </w:r>
      <w:r w:rsidR="00CD7D6C" w:rsidRPr="00CD7D6C">
        <w:rPr>
          <w:rFonts w:ascii="Calibri" w:hAnsi="Calibri" w:cs="Arial"/>
        </w:rPr>
        <w:t>NFS</w:t>
      </w:r>
      <w:r w:rsidR="00CD7D6C" w:rsidRPr="00CD7D6C">
        <w:rPr>
          <w:rFonts w:ascii="Calibri" w:hAnsi="Calibri" w:cs="Arial"/>
        </w:rPr>
        <w:t>等协议，能够实现</w:t>
      </w:r>
      <w:r w:rsidR="00CD7D6C" w:rsidRPr="00CD7D6C">
        <w:rPr>
          <w:rFonts w:ascii="Calibri" w:hAnsi="Calibri" w:cs="Arial"/>
        </w:rPr>
        <w:t>URL</w:t>
      </w:r>
      <w:r w:rsidR="00CD7D6C" w:rsidRPr="00CD7D6C">
        <w:rPr>
          <w:rFonts w:ascii="Calibri" w:hAnsi="Calibri" w:cs="Arial"/>
        </w:rPr>
        <w:t>、邮件内容的审计；针对多种类型数据库系统审计，能够还原登陆用户、</w:t>
      </w:r>
      <w:r w:rsidR="009D3A98" w:rsidRPr="00CD7D6C">
        <w:rPr>
          <w:rFonts w:ascii="Calibri" w:hAnsi="Calibri" w:cs="Arial"/>
        </w:rPr>
        <w:t>SQL</w:t>
      </w:r>
      <w:r w:rsidR="00CD7D6C" w:rsidRPr="00CD7D6C">
        <w:rPr>
          <w:rFonts w:ascii="Calibri" w:hAnsi="Calibri" w:cs="Arial"/>
        </w:rPr>
        <w:t>命令和字段级审计，并能对</w:t>
      </w:r>
      <w:r w:rsidR="00056AA2" w:rsidRPr="00CD7D6C">
        <w:rPr>
          <w:rFonts w:ascii="Calibri" w:hAnsi="Calibri" w:cs="Arial"/>
        </w:rPr>
        <w:t>SQL</w:t>
      </w:r>
      <w:r w:rsidR="00CD7D6C" w:rsidRPr="00CD7D6C">
        <w:rPr>
          <w:rFonts w:ascii="Calibri" w:hAnsi="Calibri" w:cs="Arial"/>
        </w:rPr>
        <w:t>命令、字段、字段值、安全级别进行自定义审计；针对运维操作审计，支持包括</w:t>
      </w:r>
      <w:r w:rsidR="005F26ED">
        <w:rPr>
          <w:rFonts w:ascii="Calibri" w:hAnsi="Calibri" w:cs="Arial"/>
        </w:rPr>
        <w:t>Telnet</w:t>
      </w:r>
      <w:r w:rsidR="00CD7D6C" w:rsidRPr="00CD7D6C">
        <w:rPr>
          <w:rFonts w:ascii="Calibri" w:hAnsi="Calibri" w:cs="Arial"/>
        </w:rPr>
        <w:t>、</w:t>
      </w:r>
      <w:r w:rsidR="00CD7D6C" w:rsidRPr="00CD7D6C">
        <w:rPr>
          <w:rFonts w:ascii="Calibri" w:hAnsi="Calibri" w:cs="Arial"/>
        </w:rPr>
        <w:t>FTP</w:t>
      </w:r>
      <w:r w:rsidR="00CD7D6C" w:rsidRPr="00CD7D6C">
        <w:rPr>
          <w:rFonts w:ascii="Calibri" w:hAnsi="Calibri" w:cs="Arial"/>
        </w:rPr>
        <w:t>、</w:t>
      </w:r>
      <w:r w:rsidR="00CD7D6C" w:rsidRPr="00CD7D6C">
        <w:rPr>
          <w:rFonts w:ascii="Calibri" w:hAnsi="Calibri" w:cs="Arial"/>
        </w:rPr>
        <w:t>Radius</w:t>
      </w:r>
      <w:r w:rsidR="00CD7D6C" w:rsidRPr="00CD7D6C">
        <w:rPr>
          <w:rFonts w:ascii="Calibri" w:hAnsi="Calibri" w:cs="Arial"/>
        </w:rPr>
        <w:t>、</w:t>
      </w:r>
      <w:r w:rsidR="00CD7D6C" w:rsidRPr="00CD7D6C">
        <w:rPr>
          <w:rFonts w:ascii="Calibri" w:hAnsi="Calibri" w:cs="Arial"/>
        </w:rPr>
        <w:t>Rlogin</w:t>
      </w:r>
      <w:r w:rsidR="00CD7D6C" w:rsidRPr="00CD7D6C">
        <w:rPr>
          <w:rFonts w:ascii="Calibri" w:hAnsi="Calibri" w:cs="Arial"/>
        </w:rPr>
        <w:t>等协议，能够实现全程操作的过程回放以及关键命令的审计。</w:t>
      </w:r>
    </w:p>
    <w:p w:rsidR="00CD7D6C" w:rsidRPr="000A0250" w:rsidRDefault="00CD7D6C" w:rsidP="00B0046F">
      <w:pPr>
        <w:spacing w:line="360" w:lineRule="auto"/>
        <w:rPr>
          <w:rFonts w:ascii="黑体" w:eastAsia="黑体" w:hAnsi="黑体"/>
          <w:b/>
        </w:rPr>
      </w:pPr>
      <w:r w:rsidRPr="000A0250">
        <w:rPr>
          <w:rFonts w:ascii="黑体" w:eastAsia="黑体" w:hAnsi="黑体"/>
          <w:b/>
        </w:rPr>
        <w:t>多编码方式处理能力</w:t>
      </w:r>
    </w:p>
    <w:p w:rsidR="00CD7D6C" w:rsidRPr="00CD7D6C" w:rsidRDefault="00CD7D6C" w:rsidP="0022457E">
      <w:pPr>
        <w:pStyle w:val="a8"/>
        <w:ind w:firstLine="420"/>
        <w:rPr>
          <w:rFonts w:ascii="Calibri" w:hAnsi="Calibri" w:cs="Arial"/>
        </w:rPr>
      </w:pPr>
      <w:r w:rsidRPr="00CD7D6C">
        <w:rPr>
          <w:rFonts w:ascii="Calibri" w:hAnsi="Calibri" w:cs="Arial"/>
        </w:rPr>
        <w:lastRenderedPageBreak/>
        <w:t>具备多种编码识别能力，支持包括</w:t>
      </w:r>
      <w:r w:rsidR="0022457E">
        <w:rPr>
          <w:rFonts w:ascii="Calibri" w:hAnsi="Calibri" w:cs="Arial"/>
        </w:rPr>
        <w:t>ASCII</w:t>
      </w:r>
      <w:r w:rsidRPr="00CD7D6C">
        <w:rPr>
          <w:rFonts w:ascii="Calibri" w:hAnsi="Calibri" w:cs="Arial"/>
        </w:rPr>
        <w:t>、</w:t>
      </w:r>
      <w:r w:rsidR="00A726B0">
        <w:rPr>
          <w:rFonts w:ascii="Calibri" w:hAnsi="Calibri" w:cs="Arial"/>
        </w:rPr>
        <w:t>GB</w:t>
      </w:r>
      <w:r w:rsidRPr="00CD7D6C">
        <w:rPr>
          <w:rFonts w:ascii="Calibri" w:hAnsi="Calibri" w:cs="Arial"/>
        </w:rPr>
        <w:t>2312</w:t>
      </w:r>
      <w:r w:rsidRPr="00CD7D6C">
        <w:rPr>
          <w:rFonts w:ascii="Calibri" w:hAnsi="Calibri" w:cs="Arial"/>
        </w:rPr>
        <w:t>、</w:t>
      </w:r>
      <w:r w:rsidR="00A726B0">
        <w:rPr>
          <w:rFonts w:ascii="Calibri" w:hAnsi="Calibri" w:cs="Arial"/>
        </w:rPr>
        <w:t>UTF</w:t>
      </w:r>
      <w:r w:rsidRPr="00CD7D6C">
        <w:rPr>
          <w:rFonts w:ascii="Calibri" w:hAnsi="Calibri" w:cs="Arial"/>
        </w:rPr>
        <w:t>-8</w:t>
      </w:r>
      <w:r w:rsidR="0022457E">
        <w:rPr>
          <w:rFonts w:ascii="Calibri" w:hAnsi="Calibri" w:cs="Arial"/>
        </w:rPr>
        <w:t>/16/32</w:t>
      </w:r>
      <w:r w:rsidRPr="00CD7D6C">
        <w:rPr>
          <w:rFonts w:ascii="Calibri" w:hAnsi="Calibri" w:cs="Arial"/>
        </w:rPr>
        <w:t>、</w:t>
      </w:r>
      <w:r w:rsidR="0022457E">
        <w:rPr>
          <w:rFonts w:ascii="Calibri" w:hAnsi="Calibri" w:cs="Arial" w:hint="eastAsia"/>
        </w:rPr>
        <w:t>GBK</w:t>
      </w:r>
      <w:r w:rsidR="0022457E">
        <w:rPr>
          <w:rFonts w:ascii="Calibri" w:hAnsi="Calibri" w:cs="Arial" w:hint="eastAsia"/>
        </w:rPr>
        <w:t>、</w:t>
      </w:r>
      <w:r w:rsidR="00A726B0">
        <w:rPr>
          <w:rFonts w:ascii="Calibri" w:hAnsi="Calibri" w:cs="Arial"/>
        </w:rPr>
        <w:t>BIG</w:t>
      </w:r>
      <w:r w:rsidRPr="00CD7D6C">
        <w:rPr>
          <w:rFonts w:ascii="Calibri" w:hAnsi="Calibri" w:cs="Arial"/>
        </w:rPr>
        <w:t>5</w:t>
      </w:r>
      <w:r w:rsidR="0022457E">
        <w:rPr>
          <w:rFonts w:ascii="Calibri" w:hAnsi="Calibri" w:cs="Arial"/>
        </w:rPr>
        <w:t>、</w:t>
      </w:r>
      <w:r w:rsidR="0022457E" w:rsidRPr="0022457E">
        <w:rPr>
          <w:rFonts w:ascii="Calibri" w:hAnsi="Calibri" w:cs="Arial"/>
        </w:rPr>
        <w:t>GB18030</w:t>
      </w:r>
      <w:r w:rsidRPr="00CD7D6C">
        <w:rPr>
          <w:rFonts w:ascii="Calibri" w:hAnsi="Calibri" w:cs="Arial"/>
        </w:rPr>
        <w:t>等编码方式、有效杜绝不同编码方式数据库审计的遗漏，规避了审计记录乱码不易阅读和审计的问题。</w:t>
      </w:r>
    </w:p>
    <w:p w:rsidR="00CD7D6C" w:rsidRPr="000A0250" w:rsidRDefault="005C3E11" w:rsidP="00B0046F">
      <w:pPr>
        <w:spacing w:line="360" w:lineRule="auto"/>
        <w:rPr>
          <w:rFonts w:ascii="黑体" w:eastAsia="黑体" w:hAnsi="黑体"/>
          <w:b/>
        </w:rPr>
      </w:pPr>
      <w:r w:rsidRPr="000A0250">
        <w:rPr>
          <w:rFonts w:ascii="黑体" w:eastAsia="黑体" w:hAnsi="黑体" w:hint="eastAsia"/>
          <w:b/>
        </w:rPr>
        <w:t>便捷的</w:t>
      </w:r>
      <w:r w:rsidRPr="000A0250">
        <w:rPr>
          <w:rFonts w:ascii="黑体" w:eastAsia="黑体" w:hAnsi="黑体"/>
          <w:b/>
        </w:rPr>
        <w:t>系统</w:t>
      </w:r>
      <w:r w:rsidR="006F1D85">
        <w:rPr>
          <w:rFonts w:ascii="黑体" w:eastAsia="黑体" w:hAnsi="黑体"/>
          <w:b/>
        </w:rPr>
        <w:t>使用</w:t>
      </w:r>
      <w:r w:rsidRPr="000A0250">
        <w:rPr>
          <w:rFonts w:ascii="黑体" w:eastAsia="黑体" w:hAnsi="黑体"/>
          <w:b/>
        </w:rPr>
        <w:t>维护</w:t>
      </w:r>
    </w:p>
    <w:p w:rsidR="00CD7D6C" w:rsidRPr="00CD7D6C" w:rsidRDefault="008A49AE">
      <w:pPr>
        <w:pStyle w:val="a8"/>
        <w:ind w:firstLineChars="0" w:firstLine="420"/>
        <w:rPr>
          <w:rFonts w:ascii="Calibri" w:hAnsi="Calibri" w:cs="Arial"/>
        </w:rPr>
      </w:pPr>
      <w:r>
        <w:rPr>
          <w:rFonts w:ascii="Calibri" w:hAnsi="Calibri" w:cs="Arial" w:hint="eastAsia"/>
        </w:rPr>
        <w:t>采用</w:t>
      </w:r>
      <w:r w:rsidRPr="008A49AE">
        <w:rPr>
          <w:rFonts w:ascii="Calibri" w:hAnsi="Calibri" w:cs="Arial" w:hint="eastAsia"/>
        </w:rPr>
        <w:t>“零配置”</w:t>
      </w:r>
      <w:r w:rsidR="00CD7D6C" w:rsidRPr="00CD7D6C">
        <w:rPr>
          <w:rFonts w:ascii="Calibri" w:hAnsi="Calibri" w:cs="Arial"/>
        </w:rPr>
        <w:t>技术，从系统正确部署运行后实时的内容监测、规则更新、报表统计生成、审计数据备份活动都将智能进行，管理员只需要定期对审计报告进行查阅就能轻松掌握网络安全状态。旁路部署方式不需要对现有的网络体系结构进行调整，工作时也不会影响网络的运行与性能。支持多点分布部署集中统一进行日志收集管理。</w:t>
      </w:r>
    </w:p>
    <w:p w:rsidR="00CD7D6C" w:rsidRPr="000A0250" w:rsidRDefault="00CD7D6C" w:rsidP="00B0046F">
      <w:pPr>
        <w:spacing w:line="360" w:lineRule="auto"/>
        <w:rPr>
          <w:rFonts w:ascii="黑体" w:eastAsia="黑体" w:hAnsi="黑体"/>
          <w:b/>
        </w:rPr>
      </w:pPr>
      <w:r w:rsidRPr="000A0250">
        <w:rPr>
          <w:rFonts w:ascii="黑体" w:eastAsia="黑体" w:hAnsi="黑体"/>
          <w:b/>
        </w:rPr>
        <w:t>IPv4/IPv6双栈高效审计</w:t>
      </w:r>
    </w:p>
    <w:p w:rsidR="00CD7D6C" w:rsidRDefault="00315DB3">
      <w:pPr>
        <w:pStyle w:val="a8"/>
        <w:ind w:firstLineChars="0" w:firstLine="420"/>
        <w:rPr>
          <w:rFonts w:ascii="Calibri" w:hAnsi="Calibri" w:cs="Arial"/>
        </w:rPr>
      </w:pPr>
      <w:r>
        <w:rPr>
          <w:rFonts w:ascii="Calibri" w:hAnsi="Calibri" w:cs="Arial"/>
        </w:rPr>
        <w:t>系统</w:t>
      </w:r>
      <w:r w:rsidR="00CD7D6C" w:rsidRPr="00CD7D6C">
        <w:rPr>
          <w:rFonts w:ascii="Calibri" w:hAnsi="Calibri" w:cs="Arial"/>
        </w:rPr>
        <w:t>基于双栈架构，完善支持</w:t>
      </w:r>
      <w:r w:rsidR="00CD7D6C" w:rsidRPr="00CD7D6C">
        <w:rPr>
          <w:rFonts w:ascii="Calibri" w:hAnsi="Calibri" w:cs="Arial"/>
        </w:rPr>
        <w:t>IPv6</w:t>
      </w:r>
      <w:r w:rsidR="00CD7D6C" w:rsidRPr="00CD7D6C">
        <w:rPr>
          <w:rFonts w:ascii="Calibri" w:hAnsi="Calibri" w:cs="Arial"/>
        </w:rPr>
        <w:t>协议环境下的安全审计，为</w:t>
      </w:r>
      <w:r w:rsidR="00CD7D6C" w:rsidRPr="00CD7D6C">
        <w:rPr>
          <w:rFonts w:ascii="Calibri" w:hAnsi="Calibri" w:cs="Arial"/>
        </w:rPr>
        <w:t>IPv6</w:t>
      </w:r>
      <w:r w:rsidR="00CD7D6C" w:rsidRPr="00CD7D6C">
        <w:rPr>
          <w:rFonts w:ascii="Calibri" w:hAnsi="Calibri" w:cs="Arial"/>
        </w:rPr>
        <w:t>环境提供有力的安全审计保障。</w:t>
      </w:r>
    </w:p>
    <w:p w:rsidR="00CD7D6C" w:rsidRDefault="00CD7D6C" w:rsidP="00BD006F">
      <w:pPr>
        <w:pStyle w:val="20"/>
        <w:rPr>
          <w:rFonts w:ascii="Calibri" w:hAnsi="Calibri"/>
        </w:rPr>
      </w:pPr>
      <w:r w:rsidRPr="00CD7D6C">
        <w:rPr>
          <w:rFonts w:ascii="Calibri" w:hAnsi="Calibri"/>
        </w:rPr>
        <w:t>产品功能</w:t>
      </w:r>
    </w:p>
    <w:p w:rsidR="001A7961" w:rsidRPr="001A7961" w:rsidRDefault="001A7961" w:rsidP="00B0046F">
      <w:pPr>
        <w:spacing w:line="360" w:lineRule="auto"/>
        <w:rPr>
          <w:rFonts w:ascii="黑体" w:eastAsia="黑体" w:hAnsi="黑体"/>
          <w:b/>
        </w:rPr>
      </w:pPr>
      <w:r w:rsidRPr="001A7961">
        <w:rPr>
          <w:rFonts w:ascii="黑体" w:eastAsia="黑体" w:hAnsi="黑体"/>
          <w:b/>
        </w:rPr>
        <w:t>网络行为</w:t>
      </w:r>
      <w:r w:rsidR="00C23B58">
        <w:rPr>
          <w:rFonts w:ascii="黑体" w:eastAsia="黑体" w:hAnsi="黑体"/>
          <w:b/>
        </w:rPr>
        <w:t>审计</w:t>
      </w:r>
    </w:p>
    <w:p w:rsidR="001A7961" w:rsidRDefault="001A7961" w:rsidP="001A7961">
      <w:pPr>
        <w:ind w:firstLine="420"/>
      </w:pPr>
      <w:r>
        <w:rPr>
          <w:rFonts w:hint="eastAsia"/>
        </w:rPr>
        <w:t>捷普</w:t>
      </w:r>
      <w:r w:rsidR="000E2470">
        <w:rPr>
          <w:rFonts w:hint="eastAsia"/>
        </w:rPr>
        <w:t>JBCA</w:t>
      </w:r>
      <w:r>
        <w:rPr>
          <w:rFonts w:hint="eastAsia"/>
        </w:rPr>
        <w:t>可</w:t>
      </w:r>
      <w:r>
        <w:t>全面记录用户的网络使用行为，基于系统内置的强大</w:t>
      </w:r>
      <w:r>
        <w:rPr>
          <w:rFonts w:hint="eastAsia"/>
        </w:rPr>
        <w:t>应用</w:t>
      </w:r>
      <w:r>
        <w:t>特征库</w:t>
      </w:r>
      <w:r>
        <w:rPr>
          <w:rFonts w:hint="eastAsia"/>
        </w:rPr>
        <w:t>和</w:t>
      </w:r>
      <w:r>
        <w:rPr>
          <w:rFonts w:hint="eastAsia"/>
        </w:rPr>
        <w:t>URL</w:t>
      </w:r>
      <w:r>
        <w:rPr>
          <w:rFonts w:hint="eastAsia"/>
        </w:rPr>
        <w:t>分类库</w:t>
      </w:r>
      <w:r>
        <w:t>，可以对各种常见</w:t>
      </w:r>
      <w:r>
        <w:rPr>
          <w:rFonts w:hint="eastAsia"/>
        </w:rPr>
        <w:t>网络应用</w:t>
      </w:r>
      <w:r>
        <w:t>访问</w:t>
      </w:r>
      <w:r>
        <w:rPr>
          <w:rFonts w:hint="eastAsia"/>
        </w:rPr>
        <w:t>及</w:t>
      </w:r>
      <w:r>
        <w:t>站点</w:t>
      </w:r>
      <w:r>
        <w:rPr>
          <w:rFonts w:hint="eastAsia"/>
        </w:rPr>
        <w:t>访问</w:t>
      </w:r>
      <w:r>
        <w:t>进行</w:t>
      </w:r>
      <w:r>
        <w:rPr>
          <w:rFonts w:hint="eastAsia"/>
        </w:rPr>
        <w:t>精准</w:t>
      </w:r>
      <w:r>
        <w:t>识别，</w:t>
      </w:r>
      <w:r>
        <w:rPr>
          <w:rFonts w:hint="eastAsia"/>
        </w:rPr>
        <w:t>进而</w:t>
      </w:r>
      <w:r>
        <w:t>规范办公时间的网络使用行为，</w:t>
      </w:r>
      <w:r>
        <w:rPr>
          <w:rFonts w:hint="eastAsia"/>
        </w:rPr>
        <w:t>促进</w:t>
      </w:r>
      <w:r>
        <w:t>工作效率。</w:t>
      </w:r>
    </w:p>
    <w:p w:rsidR="00846B00" w:rsidRPr="004D3DA5" w:rsidRDefault="00846B00" w:rsidP="00B0046F">
      <w:pPr>
        <w:spacing w:line="360" w:lineRule="auto"/>
        <w:rPr>
          <w:rFonts w:ascii="黑体" w:eastAsia="黑体" w:hAnsi="黑体"/>
          <w:b/>
        </w:rPr>
      </w:pPr>
      <w:r w:rsidRPr="004D3DA5">
        <w:rPr>
          <w:rFonts w:ascii="黑体" w:eastAsia="黑体" w:hAnsi="黑体"/>
          <w:b/>
        </w:rPr>
        <w:t>内容还原与审计</w:t>
      </w:r>
    </w:p>
    <w:p w:rsidR="00846B00" w:rsidRDefault="003E005B" w:rsidP="003E005B">
      <w:pPr>
        <w:ind w:firstLine="420"/>
      </w:pPr>
      <w:r>
        <w:rPr>
          <w:rFonts w:hint="eastAsia"/>
        </w:rPr>
        <w:t>捷普</w:t>
      </w:r>
      <w:r w:rsidR="000E2470">
        <w:rPr>
          <w:rFonts w:hint="eastAsia"/>
        </w:rPr>
        <w:t>JBCA</w:t>
      </w:r>
      <w:r>
        <w:t>支持</w:t>
      </w:r>
      <w:r w:rsidR="00443507">
        <w:t>客户端邮件和</w:t>
      </w:r>
      <w:r w:rsidR="00443507">
        <w:t>19</w:t>
      </w:r>
      <w:r w:rsidR="00443507">
        <w:t>种主流</w:t>
      </w:r>
      <w:r>
        <w:t>WEB</w:t>
      </w:r>
      <w:r>
        <w:t>邮件的正文、主题、附件等进行完整内容还原</w:t>
      </w:r>
      <w:r w:rsidR="00A03093">
        <w:t>，用户可根据需要进行查看</w:t>
      </w:r>
      <w:r w:rsidR="00EB3072">
        <w:t>、</w:t>
      </w:r>
      <w:r w:rsidR="00A03093">
        <w:t>附件下载、敏感关键字审计</w:t>
      </w:r>
      <w:r w:rsidR="000820D2">
        <w:t>等操作。</w:t>
      </w:r>
      <w:r w:rsidR="00443507">
        <w:t>支持</w:t>
      </w:r>
      <w:r w:rsidR="00443507">
        <w:rPr>
          <w:rFonts w:hint="eastAsia"/>
        </w:rPr>
        <w:t>32</w:t>
      </w:r>
      <w:r w:rsidR="00443507">
        <w:rPr>
          <w:rFonts w:hint="eastAsia"/>
        </w:rPr>
        <w:t>种常用博客论坛发帖与文件上传内容、</w:t>
      </w:r>
      <w:r w:rsidR="00443507">
        <w:rPr>
          <w:rFonts w:hint="eastAsia"/>
        </w:rPr>
        <w:t>20</w:t>
      </w:r>
      <w:r w:rsidR="004331DE">
        <w:rPr>
          <w:rFonts w:hint="eastAsia"/>
        </w:rPr>
        <w:t>大</w:t>
      </w:r>
      <w:r w:rsidR="00443507">
        <w:rPr>
          <w:rFonts w:hint="eastAsia"/>
        </w:rPr>
        <w:t>类</w:t>
      </w:r>
      <w:r w:rsidR="00443507">
        <w:rPr>
          <w:rFonts w:hint="eastAsia"/>
        </w:rPr>
        <w:t>URL</w:t>
      </w:r>
      <w:r w:rsidR="00443507">
        <w:rPr>
          <w:rFonts w:hint="eastAsia"/>
        </w:rPr>
        <w:t>及网页内容、常用即时通信的聊天内容还原与敏感信息审计。</w:t>
      </w:r>
    </w:p>
    <w:p w:rsidR="001A7961" w:rsidRPr="001A7961" w:rsidRDefault="007B3031" w:rsidP="00B0046F">
      <w:pPr>
        <w:spacing w:line="360" w:lineRule="auto"/>
        <w:rPr>
          <w:rFonts w:ascii="黑体" w:eastAsia="黑体" w:hAnsi="黑体"/>
          <w:b/>
        </w:rPr>
      </w:pPr>
      <w:r>
        <w:rPr>
          <w:rFonts w:ascii="黑体" w:eastAsia="黑体" w:hAnsi="黑体"/>
          <w:b/>
        </w:rPr>
        <w:t>合规性审计</w:t>
      </w:r>
    </w:p>
    <w:p w:rsidR="002363E0" w:rsidRDefault="001A7961" w:rsidP="001A7961">
      <w:pPr>
        <w:ind w:firstLine="420"/>
        <w:rPr>
          <w:rFonts w:cs="Arial"/>
        </w:rPr>
      </w:pPr>
      <w:r>
        <w:rPr>
          <w:rFonts w:hint="eastAsia"/>
        </w:rPr>
        <w:t>互联网</w:t>
      </w:r>
      <w:r>
        <w:t>加速了信息的传播</w:t>
      </w:r>
      <w:r>
        <w:rPr>
          <w:rFonts w:hint="eastAsia"/>
        </w:rPr>
        <w:t>速度</w:t>
      </w:r>
      <w:r>
        <w:t>、扩大了</w:t>
      </w:r>
      <w:r>
        <w:rPr>
          <w:rFonts w:hint="eastAsia"/>
        </w:rPr>
        <w:t>传播</w:t>
      </w:r>
      <w:r>
        <w:t>范围，一旦出现利用</w:t>
      </w:r>
      <w:r>
        <w:rPr>
          <w:rFonts w:hint="eastAsia"/>
        </w:rPr>
        <w:t>企业</w:t>
      </w:r>
      <w:r>
        <w:t>、政府网络散播非法言论的行为，将会给企业带来巨大的法律风险</w:t>
      </w:r>
      <w:r>
        <w:rPr>
          <w:rFonts w:hint="eastAsia"/>
        </w:rPr>
        <w:t>，</w:t>
      </w:r>
      <w:r>
        <w:t>有损政府权威形象。</w:t>
      </w:r>
      <w:r>
        <w:rPr>
          <w:rFonts w:hint="eastAsia"/>
        </w:rPr>
        <w:t>捷普</w:t>
      </w:r>
      <w:r w:rsidR="000E2470">
        <w:rPr>
          <w:rFonts w:hint="eastAsia"/>
        </w:rPr>
        <w:t>JBCA</w:t>
      </w:r>
      <w:r>
        <w:rPr>
          <w:rFonts w:hint="eastAsia"/>
        </w:rPr>
        <w:t>全面</w:t>
      </w:r>
      <w:r>
        <w:t>支持</w:t>
      </w:r>
      <w:r>
        <w:rPr>
          <w:rFonts w:hint="eastAsia"/>
        </w:rPr>
        <w:t>30</w:t>
      </w:r>
      <w:r>
        <w:rPr>
          <w:rFonts w:hint="eastAsia"/>
        </w:rPr>
        <w:t>余</w:t>
      </w:r>
      <w:r>
        <w:t>种主流</w:t>
      </w:r>
      <w:r>
        <w:rPr>
          <w:rFonts w:hint="eastAsia"/>
        </w:rPr>
        <w:t>论坛</w:t>
      </w:r>
      <w:r>
        <w:t>博客的</w:t>
      </w:r>
      <w:r>
        <w:rPr>
          <w:rFonts w:hint="eastAsia"/>
        </w:rPr>
        <w:t>发帖</w:t>
      </w:r>
      <w:r>
        <w:t>内容审计，内置</w:t>
      </w:r>
      <w:r>
        <w:rPr>
          <w:rFonts w:hint="eastAsia"/>
        </w:rPr>
        <w:t>敏感</w:t>
      </w:r>
      <w:r w:rsidR="002363E0">
        <w:t>信息关键字库，帮助企业和政府规避风险</w:t>
      </w:r>
      <w:r>
        <w:t>。</w:t>
      </w:r>
      <w:r w:rsidR="002363E0">
        <w:rPr>
          <w:rFonts w:cs="Arial"/>
        </w:rPr>
        <w:t>系统</w:t>
      </w:r>
      <w:r w:rsidR="002363E0" w:rsidRPr="00CD7D6C">
        <w:rPr>
          <w:rFonts w:cs="Arial"/>
        </w:rPr>
        <w:t>通过对合规性的深入分析，满足用户对法律、法规，如等级保护、分级保护和行业内规的要求。</w:t>
      </w:r>
    </w:p>
    <w:p w:rsidR="009A56D0" w:rsidRPr="001A7961" w:rsidRDefault="009A56D0" w:rsidP="00B0046F">
      <w:pPr>
        <w:spacing w:line="360" w:lineRule="auto"/>
        <w:rPr>
          <w:rFonts w:ascii="黑体" w:eastAsia="黑体" w:hAnsi="黑体"/>
          <w:b/>
        </w:rPr>
      </w:pPr>
      <w:r>
        <w:rPr>
          <w:rFonts w:ascii="黑体" w:eastAsia="黑体" w:hAnsi="黑体"/>
          <w:b/>
        </w:rPr>
        <w:t>敏感信息外泄监控</w:t>
      </w:r>
    </w:p>
    <w:p w:rsidR="009A56D0" w:rsidRDefault="009A56D0" w:rsidP="009A56D0">
      <w:pPr>
        <w:ind w:firstLine="420"/>
      </w:pPr>
      <w:r>
        <w:rPr>
          <w:rFonts w:hint="eastAsia"/>
        </w:rPr>
        <w:t>信息</w:t>
      </w:r>
      <w:r>
        <w:t>是企业的核心资产，</w:t>
      </w:r>
      <w:r>
        <w:rPr>
          <w:rFonts w:hint="eastAsia"/>
        </w:rPr>
        <w:t>利用网络</w:t>
      </w:r>
      <w:r>
        <w:t>进行敏感信息的</w:t>
      </w:r>
      <w:r>
        <w:rPr>
          <w:rFonts w:hint="eastAsia"/>
        </w:rPr>
        <w:t>泄漏</w:t>
      </w:r>
      <w:r>
        <w:t>和传播的安全事件时有发生。</w:t>
      </w:r>
      <w:r>
        <w:rPr>
          <w:rFonts w:hint="eastAsia"/>
        </w:rPr>
        <w:t>捷普</w:t>
      </w:r>
      <w:r w:rsidR="000E2470">
        <w:rPr>
          <w:rFonts w:hint="eastAsia"/>
        </w:rPr>
        <w:t>JBCA</w:t>
      </w:r>
      <w:r>
        <w:rPr>
          <w:rFonts w:hint="eastAsia"/>
        </w:rPr>
        <w:t>提供</w:t>
      </w:r>
      <w:r>
        <w:t>强大的内容审计功能</w:t>
      </w:r>
      <w:r>
        <w:rPr>
          <w:rFonts w:hint="eastAsia"/>
        </w:rPr>
        <w:t>，针对</w:t>
      </w:r>
      <w:r>
        <w:t>邮件</w:t>
      </w:r>
      <w:r>
        <w:rPr>
          <w:rFonts w:hint="eastAsia"/>
        </w:rPr>
        <w:t>外发</w:t>
      </w:r>
      <w:r>
        <w:t>、论坛</w:t>
      </w:r>
      <w:r>
        <w:rPr>
          <w:rFonts w:hint="eastAsia"/>
        </w:rPr>
        <w:t>发帖</w:t>
      </w:r>
      <w:r>
        <w:t>、文件上传等各种</w:t>
      </w:r>
      <w:r>
        <w:rPr>
          <w:rFonts w:hint="eastAsia"/>
        </w:rPr>
        <w:t>途径，</w:t>
      </w:r>
      <w:r>
        <w:t>文档压缩</w:t>
      </w:r>
      <w:r>
        <w:rPr>
          <w:rFonts w:hint="eastAsia"/>
        </w:rPr>
        <w:t>、</w:t>
      </w:r>
      <w:r>
        <w:t>变换</w:t>
      </w:r>
      <w:r>
        <w:rPr>
          <w:rFonts w:hint="eastAsia"/>
        </w:rPr>
        <w:t>文件</w:t>
      </w:r>
      <w:r>
        <w:t>格式等各种手段</w:t>
      </w:r>
      <w:r>
        <w:rPr>
          <w:rFonts w:hint="eastAsia"/>
        </w:rPr>
        <w:t>，均可</w:t>
      </w:r>
      <w:r>
        <w:t>有效识别敏感信息，</w:t>
      </w:r>
      <w:r>
        <w:rPr>
          <w:rFonts w:hint="eastAsia"/>
        </w:rPr>
        <w:t>降低</w:t>
      </w:r>
      <w:r>
        <w:t>泄密风险。</w:t>
      </w:r>
    </w:p>
    <w:p w:rsidR="001A7961" w:rsidRPr="001A7961" w:rsidRDefault="002A7AB7" w:rsidP="00B0046F">
      <w:pPr>
        <w:spacing w:line="360" w:lineRule="auto"/>
        <w:rPr>
          <w:rFonts w:ascii="黑体" w:eastAsia="黑体" w:hAnsi="黑体"/>
          <w:b/>
        </w:rPr>
      </w:pPr>
      <w:r>
        <w:rPr>
          <w:rFonts w:ascii="黑体" w:eastAsia="黑体" w:hAnsi="黑体"/>
          <w:b/>
        </w:rPr>
        <w:t>网络风险</w:t>
      </w:r>
      <w:r w:rsidR="00691387">
        <w:rPr>
          <w:rFonts w:ascii="黑体" w:eastAsia="黑体" w:hAnsi="黑体"/>
          <w:b/>
        </w:rPr>
        <w:t>识别</w:t>
      </w:r>
    </w:p>
    <w:p w:rsidR="001A7961" w:rsidRDefault="001A7961" w:rsidP="00937C6E">
      <w:pPr>
        <w:ind w:firstLine="420"/>
      </w:pPr>
      <w:r>
        <w:rPr>
          <w:rFonts w:hint="eastAsia"/>
        </w:rPr>
        <w:t>捷普</w:t>
      </w:r>
      <w:r w:rsidR="000E2470">
        <w:rPr>
          <w:rFonts w:hint="eastAsia"/>
        </w:rPr>
        <w:t>JBCA</w:t>
      </w:r>
      <w:r>
        <w:rPr>
          <w:rFonts w:hint="eastAsia"/>
        </w:rPr>
        <w:t>内置</w:t>
      </w:r>
      <w:r>
        <w:t>安全审计引擎，</w:t>
      </w:r>
      <w:r>
        <w:rPr>
          <w:rFonts w:hint="eastAsia"/>
        </w:rPr>
        <w:t>对各种</w:t>
      </w:r>
      <w:r>
        <w:t>漏洞</w:t>
      </w:r>
      <w:r>
        <w:rPr>
          <w:rFonts w:hint="eastAsia"/>
        </w:rPr>
        <w:t>扫描</w:t>
      </w:r>
      <w:r>
        <w:t>、恶意脚本、</w:t>
      </w:r>
      <w:r>
        <w:rPr>
          <w:rFonts w:hint="eastAsia"/>
        </w:rPr>
        <w:t>异常</w:t>
      </w:r>
      <w:r>
        <w:t>协议行为可以准确识别和审计，</w:t>
      </w:r>
      <w:r>
        <w:rPr>
          <w:rFonts w:hint="eastAsia"/>
        </w:rPr>
        <w:t>同时</w:t>
      </w:r>
      <w:r>
        <w:t>提供</w:t>
      </w:r>
      <w:r>
        <w:rPr>
          <w:rFonts w:hint="eastAsia"/>
        </w:rPr>
        <w:t>病毒</w:t>
      </w:r>
      <w:r>
        <w:t>扫描功能，对邮件附件</w:t>
      </w:r>
      <w:r>
        <w:rPr>
          <w:rFonts w:hint="eastAsia"/>
        </w:rPr>
        <w:t>进行安全扫描</w:t>
      </w:r>
      <w:r>
        <w:t>，及时发现危害网络安全的</w:t>
      </w:r>
      <w:r>
        <w:rPr>
          <w:rFonts w:hint="eastAsia"/>
        </w:rPr>
        <w:t>攻击</w:t>
      </w:r>
      <w:r w:rsidR="00462B9F">
        <w:t>行为。</w:t>
      </w:r>
      <w:r w:rsidR="001755FF">
        <w:t>系统支持与防火墙联动，</w:t>
      </w:r>
      <w:r w:rsidR="00850953">
        <w:t>对各种异常行为进行阻断。</w:t>
      </w:r>
    </w:p>
    <w:p w:rsidR="00C42566" w:rsidRPr="00E303E0" w:rsidRDefault="00C42566" w:rsidP="00C42566">
      <w:pPr>
        <w:spacing w:line="360" w:lineRule="auto"/>
        <w:rPr>
          <w:rFonts w:ascii="黑体" w:eastAsia="黑体" w:hAnsi="黑体" w:cstheme="minorBidi"/>
          <w:b/>
        </w:rPr>
      </w:pPr>
      <w:r>
        <w:rPr>
          <w:rFonts w:ascii="黑体" w:eastAsia="黑体" w:hAnsi="黑体" w:hint="eastAsia"/>
          <w:b/>
        </w:rPr>
        <w:lastRenderedPageBreak/>
        <w:t>A</w:t>
      </w:r>
      <w:r>
        <w:rPr>
          <w:rFonts w:ascii="黑体" w:eastAsia="黑体" w:hAnsi="黑体"/>
          <w:b/>
        </w:rPr>
        <w:t>PP移动管理</w:t>
      </w:r>
    </w:p>
    <w:p w:rsidR="00C42566" w:rsidRDefault="00C42566" w:rsidP="00C42566">
      <w:pPr>
        <w:pStyle w:val="a8"/>
        <w:ind w:firstLine="420"/>
        <w:rPr>
          <w:rFonts w:cs="Arial"/>
        </w:rPr>
      </w:pPr>
      <w:r>
        <w:rPr>
          <w:rFonts w:cs="Arial" w:hint="eastAsia"/>
        </w:rPr>
        <w:t>支持捷普设备管家（</w:t>
      </w:r>
      <w:r>
        <w:rPr>
          <w:rFonts w:cs="Arial"/>
        </w:rPr>
        <w:t>IOS</w:t>
      </w:r>
      <w:r>
        <w:rPr>
          <w:rFonts w:cs="Arial" w:hint="eastAsia"/>
        </w:rPr>
        <w:t>/</w:t>
      </w:r>
      <w:r>
        <w:rPr>
          <w:rFonts w:cs="Arial"/>
        </w:rPr>
        <w:t>Android</w:t>
      </w:r>
      <w:r>
        <w:rPr>
          <w:rFonts w:cs="Arial"/>
        </w:rPr>
        <w:t>版</w:t>
      </w:r>
      <w:r>
        <w:rPr>
          <w:rFonts w:cs="Arial" w:hint="eastAsia"/>
        </w:rPr>
        <w:t>）移动管理，便于随时随地查看</w:t>
      </w:r>
      <w:r w:rsidRPr="00AF4B6E">
        <w:t>捷普</w:t>
      </w:r>
      <w:r w:rsidRPr="00AF4B6E">
        <w:rPr>
          <w:rFonts w:hint="eastAsia"/>
        </w:rPr>
        <w:t>J</w:t>
      </w:r>
      <w:r>
        <w:t>BCA</w:t>
      </w:r>
      <w:r>
        <w:rPr>
          <w:rFonts w:hint="eastAsia"/>
        </w:rPr>
        <w:t>及捷普其他安全设备的</w:t>
      </w:r>
      <w:r>
        <w:rPr>
          <w:rFonts w:cs="Arial" w:hint="eastAsia"/>
        </w:rPr>
        <w:t>运行状况，快速了解业务情况、响应安全问题。</w:t>
      </w:r>
    </w:p>
    <w:p w:rsidR="00CD7D6C" w:rsidRPr="00CD7D6C" w:rsidRDefault="00AB6485" w:rsidP="00BD006F">
      <w:pPr>
        <w:pStyle w:val="20"/>
        <w:rPr>
          <w:rFonts w:ascii="Calibri" w:hAnsi="Calibri"/>
        </w:rPr>
      </w:pPr>
      <w:r>
        <w:rPr>
          <w:rFonts w:ascii="Calibri" w:hAnsi="Calibri" w:hint="eastAsia"/>
        </w:rPr>
        <w:t>产品部署</w:t>
      </w:r>
    </w:p>
    <w:p w:rsidR="00CD7D6C" w:rsidRPr="00CD7D6C" w:rsidRDefault="00E24136" w:rsidP="00993510">
      <w:pPr>
        <w:pStyle w:val="a8"/>
        <w:ind w:firstLineChars="0" w:firstLine="420"/>
        <w:jc w:val="both"/>
        <w:rPr>
          <w:rFonts w:ascii="Calibri" w:hAnsi="Calibri" w:cs="Arial"/>
        </w:rPr>
      </w:pPr>
      <w:r>
        <w:rPr>
          <w:rFonts w:ascii="Calibri" w:hAnsi="Calibri" w:cs="Arial" w:hint="eastAsia"/>
        </w:rPr>
        <w:t>捷普</w:t>
      </w:r>
      <w:r>
        <w:rPr>
          <w:rFonts w:ascii="Calibri" w:hAnsi="Calibri" w:cs="Arial"/>
        </w:rPr>
        <w:t>信息审计系统</w:t>
      </w:r>
      <w:r w:rsidR="00CD7D6C" w:rsidRPr="00CD7D6C">
        <w:rPr>
          <w:rFonts w:ascii="Calibri" w:hAnsi="Calibri" w:cs="Arial"/>
        </w:rPr>
        <w:t>多采用旁路部署方式与核心交换镜像口相连，对原有网络结构不产生影响。</w:t>
      </w:r>
      <w:r>
        <w:rPr>
          <w:rFonts w:ascii="Calibri" w:hAnsi="Calibri" w:cs="Arial" w:hint="eastAsia"/>
        </w:rPr>
        <w:t>系统</w:t>
      </w:r>
      <w:r w:rsidR="00CD7D6C" w:rsidRPr="00CD7D6C">
        <w:rPr>
          <w:rFonts w:ascii="Calibri" w:hAnsi="Calibri" w:cs="Arial"/>
        </w:rPr>
        <w:t>支持</w:t>
      </w:r>
      <w:r w:rsidR="00193A11">
        <w:rPr>
          <w:rFonts w:ascii="Calibri" w:hAnsi="Calibri" w:cs="Arial"/>
        </w:rPr>
        <w:t>分级部署和集中管理</w:t>
      </w:r>
      <w:r w:rsidR="00CD7D6C" w:rsidRPr="00CD7D6C">
        <w:rPr>
          <w:rFonts w:ascii="Calibri" w:hAnsi="Calibri" w:cs="Arial"/>
        </w:rPr>
        <w:t>，实现在大型网络中审计产品的统一安全管理和审计记录的综合分析。</w:t>
      </w:r>
    </w:p>
    <w:p w:rsidR="00CD7D6C" w:rsidRPr="00CD7D6C" w:rsidRDefault="00115986" w:rsidP="00246110">
      <w:pPr>
        <w:pStyle w:val="a8"/>
        <w:ind w:firstLineChars="0" w:firstLine="0"/>
        <w:jc w:val="both"/>
      </w:pPr>
      <w:r w:rsidRPr="00115986">
        <w:rPr>
          <w:noProof/>
        </w:rPr>
        <w:drawing>
          <wp:inline distT="0" distB="0" distL="0" distR="0">
            <wp:extent cx="5274310" cy="3417810"/>
            <wp:effectExtent l="0" t="0" r="0" b="0"/>
            <wp:docPr id="1" name="图片 1" descr="E:\00-work\01-月度工作\201610\彩页\信息审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work\01-月度工作\201610\彩页\信息审计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417810"/>
                    </a:xfrm>
                    <a:prstGeom prst="rect">
                      <a:avLst/>
                    </a:prstGeom>
                    <a:noFill/>
                    <a:ln>
                      <a:noFill/>
                    </a:ln>
                  </pic:spPr>
                </pic:pic>
              </a:graphicData>
            </a:graphic>
          </wp:inline>
        </w:drawing>
      </w:r>
    </w:p>
    <w:sectPr w:rsidR="00CD7D6C" w:rsidRPr="00CD7D6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68" w:rsidRDefault="00710968" w:rsidP="000313F7">
      <w:r>
        <w:separator/>
      </w:r>
    </w:p>
  </w:endnote>
  <w:endnote w:type="continuationSeparator" w:id="0">
    <w:p w:rsidR="00710968" w:rsidRDefault="00710968" w:rsidP="0003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68" w:rsidRDefault="00710968" w:rsidP="000313F7">
      <w:r>
        <w:separator/>
      </w:r>
    </w:p>
  </w:footnote>
  <w:footnote w:type="continuationSeparator" w:id="0">
    <w:p w:rsidR="00710968" w:rsidRDefault="00710968" w:rsidP="00031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pStyle w:val="a"/>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4B9B390A"/>
    <w:multiLevelType w:val="hybridMultilevel"/>
    <w:tmpl w:val="BAEEC7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1300325"/>
    <w:multiLevelType w:val="multilevel"/>
    <w:tmpl w:val="00000000"/>
    <w:lvl w:ilvl="0">
      <w:start w:val="1"/>
      <w:numFmt w:val="chineseCountingThousand"/>
      <w:suff w:val="space"/>
      <w:lvlText w:val="%1. "/>
      <w:lvlJc w:val="left"/>
      <w:pPr>
        <w:ind w:left="907" w:hanging="907"/>
      </w:pPr>
      <w:rPr>
        <w:rFonts w:hint="eastAsia"/>
      </w:rPr>
    </w:lvl>
    <w:lvl w:ilvl="1">
      <w:start w:val="1"/>
      <w:numFmt w:val="decimal"/>
      <w:pStyle w:val="2"/>
      <w:isLgl/>
      <w:suff w:val="space"/>
      <w:lvlText w:val="%1.%2 "/>
      <w:lvlJc w:val="left"/>
      <w:pPr>
        <w:ind w:left="794" w:hanging="794"/>
      </w:pPr>
      <w:rPr>
        <w:rFonts w:hint="eastAsia"/>
      </w:r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3F7"/>
    <w:rsid w:val="00056AA2"/>
    <w:rsid w:val="00057C7C"/>
    <w:rsid w:val="000820D2"/>
    <w:rsid w:val="000A0250"/>
    <w:rsid w:val="000E2470"/>
    <w:rsid w:val="00115986"/>
    <w:rsid w:val="00172A27"/>
    <w:rsid w:val="001755FF"/>
    <w:rsid w:val="00193A11"/>
    <w:rsid w:val="001A7961"/>
    <w:rsid w:val="00200778"/>
    <w:rsid w:val="00212179"/>
    <w:rsid w:val="0022457E"/>
    <w:rsid w:val="002363E0"/>
    <w:rsid w:val="00246110"/>
    <w:rsid w:val="002A7AB7"/>
    <w:rsid w:val="002E472F"/>
    <w:rsid w:val="002E497D"/>
    <w:rsid w:val="00304070"/>
    <w:rsid w:val="00315DB3"/>
    <w:rsid w:val="00320D79"/>
    <w:rsid w:val="00374C3C"/>
    <w:rsid w:val="00393A59"/>
    <w:rsid w:val="003E005B"/>
    <w:rsid w:val="004331DE"/>
    <w:rsid w:val="00443507"/>
    <w:rsid w:val="00462B9F"/>
    <w:rsid w:val="004D3DA5"/>
    <w:rsid w:val="004F27EE"/>
    <w:rsid w:val="005808F8"/>
    <w:rsid w:val="005C19D1"/>
    <w:rsid w:val="005C3E11"/>
    <w:rsid w:val="005F26ED"/>
    <w:rsid w:val="005F5534"/>
    <w:rsid w:val="006321F0"/>
    <w:rsid w:val="00656228"/>
    <w:rsid w:val="00691387"/>
    <w:rsid w:val="006D4E48"/>
    <w:rsid w:val="006F1D85"/>
    <w:rsid w:val="00710968"/>
    <w:rsid w:val="007623A3"/>
    <w:rsid w:val="007A68A6"/>
    <w:rsid w:val="007B3031"/>
    <w:rsid w:val="007F2F97"/>
    <w:rsid w:val="00806034"/>
    <w:rsid w:val="00840B19"/>
    <w:rsid w:val="00846B00"/>
    <w:rsid w:val="00850953"/>
    <w:rsid w:val="00881541"/>
    <w:rsid w:val="00887DC3"/>
    <w:rsid w:val="008A3408"/>
    <w:rsid w:val="008A49AE"/>
    <w:rsid w:val="00907D04"/>
    <w:rsid w:val="00937C6E"/>
    <w:rsid w:val="009810E9"/>
    <w:rsid w:val="00993510"/>
    <w:rsid w:val="009A56D0"/>
    <w:rsid w:val="009D3A98"/>
    <w:rsid w:val="00A03093"/>
    <w:rsid w:val="00A139BE"/>
    <w:rsid w:val="00A33D31"/>
    <w:rsid w:val="00A511F2"/>
    <w:rsid w:val="00A55E94"/>
    <w:rsid w:val="00A726B0"/>
    <w:rsid w:val="00AB21B3"/>
    <w:rsid w:val="00AB6485"/>
    <w:rsid w:val="00AD1647"/>
    <w:rsid w:val="00B0046F"/>
    <w:rsid w:val="00B122FE"/>
    <w:rsid w:val="00B661CC"/>
    <w:rsid w:val="00B914D6"/>
    <w:rsid w:val="00BD006F"/>
    <w:rsid w:val="00BE128A"/>
    <w:rsid w:val="00BF4D21"/>
    <w:rsid w:val="00C23B58"/>
    <w:rsid w:val="00C33DF8"/>
    <w:rsid w:val="00C42566"/>
    <w:rsid w:val="00C512C4"/>
    <w:rsid w:val="00C63FE9"/>
    <w:rsid w:val="00C73012"/>
    <w:rsid w:val="00CD7D6C"/>
    <w:rsid w:val="00D71ED1"/>
    <w:rsid w:val="00D87875"/>
    <w:rsid w:val="00DE7B86"/>
    <w:rsid w:val="00E123C6"/>
    <w:rsid w:val="00E24136"/>
    <w:rsid w:val="00EB3072"/>
    <w:rsid w:val="00EC3E6F"/>
    <w:rsid w:val="00EC4293"/>
    <w:rsid w:val="00F72D48"/>
    <w:rsid w:val="00F7601B"/>
    <w:rsid w:val="00FD35E0"/>
    <w:rsid w:val="028C553E"/>
    <w:rsid w:val="043C3BFF"/>
    <w:rsid w:val="09A2275D"/>
    <w:rsid w:val="0D623D50"/>
    <w:rsid w:val="15E263A5"/>
    <w:rsid w:val="28D6498F"/>
    <w:rsid w:val="318F47DD"/>
    <w:rsid w:val="329C3D99"/>
    <w:rsid w:val="628110AA"/>
    <w:rsid w:val="71FE5794"/>
    <w:rsid w:val="75CE76D3"/>
    <w:rsid w:val="76BB382A"/>
    <w:rsid w:val="78555DF8"/>
    <w:rsid w:val="7EC3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C5653E32-B214-490E-B33C-ACA42F0B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20">
    <w:name w:val="heading 2"/>
    <w:basedOn w:val="a0"/>
    <w:next w:val="a0"/>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Pr>
      <w:sz w:val="21"/>
      <w:szCs w:val="21"/>
    </w:rPr>
  </w:style>
  <w:style w:type="paragraph" w:styleId="a5">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footer"/>
    <w:basedOn w:val="a0"/>
    <w:pPr>
      <w:tabs>
        <w:tab w:val="center" w:pos="4153"/>
        <w:tab w:val="right" w:pos="8306"/>
      </w:tabs>
      <w:snapToGrid w:val="0"/>
      <w:jc w:val="left"/>
    </w:pPr>
    <w:rPr>
      <w:sz w:val="18"/>
    </w:rPr>
  </w:style>
  <w:style w:type="paragraph" w:customStyle="1" w:styleId="a">
    <w:name w:val="列表（编号一级）（绿盟科技）"/>
    <w:basedOn w:val="a7"/>
    <w:pPr>
      <w:numPr>
        <w:numId w:val="1"/>
      </w:numPr>
      <w:spacing w:beforeLines="25" w:before="78"/>
    </w:pPr>
  </w:style>
  <w:style w:type="paragraph" w:customStyle="1" w:styleId="a7">
    <w:name w:val="正文（绿盟科技）"/>
    <w:pPr>
      <w:spacing w:line="300" w:lineRule="auto"/>
    </w:pPr>
    <w:rPr>
      <w:rFonts w:ascii="Arial" w:hAnsi="Arial"/>
      <w:sz w:val="21"/>
      <w:szCs w:val="21"/>
    </w:rPr>
  </w:style>
  <w:style w:type="paragraph" w:customStyle="1" w:styleId="a8">
    <w:name w:val="正文首行缩进（绿盟科技）"/>
    <w:basedOn w:val="a0"/>
    <w:pPr>
      <w:widowControl/>
      <w:spacing w:after="50" w:line="300" w:lineRule="auto"/>
      <w:ind w:firstLineChars="200" w:firstLine="200"/>
      <w:jc w:val="left"/>
    </w:pPr>
    <w:rPr>
      <w:rFonts w:ascii="Arial" w:hAnsi="Arial"/>
      <w:szCs w:val="21"/>
    </w:rPr>
  </w:style>
  <w:style w:type="paragraph" w:customStyle="1" w:styleId="2">
    <w:name w:val="标题 2（绿盟科技）"/>
    <w:basedOn w:val="20"/>
    <w:next w:val="a7"/>
    <w:pPr>
      <w:numPr>
        <w:ilvl w:val="1"/>
        <w:numId w:val="2"/>
      </w:numPr>
      <w:spacing w:line="415" w:lineRule="auto"/>
      <w:jc w:val="left"/>
    </w:pPr>
    <w:rPr>
      <w:rFonts w:ascii="Arial" w:eastAsia="黑体" w:hAnsi="Arial"/>
      <w:bCs w:val="0"/>
    </w:rPr>
  </w:style>
  <w:style w:type="paragraph" w:styleId="a9">
    <w:name w:val="List Paragraph"/>
    <w:basedOn w:val="a0"/>
    <w:uiPriority w:val="34"/>
    <w:qFormat/>
    <w:rsid w:val="000A0250"/>
    <w:pPr>
      <w:ind w:firstLineChars="200" w:firstLine="420"/>
    </w:pPr>
    <w:rPr>
      <w:rFonts w:asciiTheme="minorHAnsi" w:eastAsiaTheme="minorEastAsia" w:hAnsiTheme="minorHAnsi" w:cstheme="minorBidi"/>
    </w:rPr>
  </w:style>
  <w:style w:type="paragraph" w:styleId="aa">
    <w:name w:val="Normal (Web)"/>
    <w:basedOn w:val="a0"/>
    <w:uiPriority w:val="99"/>
    <w:unhideWhenUsed/>
    <w:rsid w:val="0022457E"/>
    <w:pPr>
      <w:widowControl/>
      <w:spacing w:before="100" w:beforeAutospacing="1" w:after="100" w:afterAutospacing="1"/>
      <w:jc w:val="left"/>
    </w:pPr>
    <w:rPr>
      <w:rFonts w:ascii="宋体" w:hAnsi="宋体" w:cs="宋体"/>
      <w:kern w:val="0"/>
      <w:sz w:val="24"/>
      <w:szCs w:val="24"/>
    </w:rPr>
  </w:style>
  <w:style w:type="paragraph" w:styleId="ab">
    <w:name w:val="Title"/>
    <w:basedOn w:val="a0"/>
    <w:next w:val="a0"/>
    <w:link w:val="Char"/>
    <w:qFormat/>
    <w:rsid w:val="002E472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b"/>
    <w:rsid w:val="002E472F"/>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2624">
      <w:bodyDiv w:val="1"/>
      <w:marLeft w:val="0"/>
      <w:marRight w:val="0"/>
      <w:marTop w:val="0"/>
      <w:marBottom w:val="0"/>
      <w:divBdr>
        <w:top w:val="none" w:sz="0" w:space="0" w:color="auto"/>
        <w:left w:val="none" w:sz="0" w:space="0" w:color="auto"/>
        <w:bottom w:val="none" w:sz="0" w:space="0" w:color="auto"/>
        <w:right w:val="none" w:sz="0" w:space="0" w:color="auto"/>
      </w:divBdr>
    </w:div>
    <w:div w:id="1029530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254</Words>
  <Characters>1448</Characters>
  <Application>Microsoft Office Word</Application>
  <DocSecurity>0</DocSecurity>
  <PresentationFormat/>
  <Lines>12</Lines>
  <Paragraphs>3</Paragraphs>
  <Slides>0</Slides>
  <Notes>0</Notes>
  <HiddenSlides>0</HiddenSlides>
  <MMClips>0</MMClips>
  <ScaleCrop>false</ScaleCrop>
  <Manager/>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捷普信息审计是针对互联网应用环境下的网络内容安全实时审计产品。它可以实时高速地对网络传输的数据流：包括电子邮件、网站、P2P软件、上传下载文件、远程登录等各类信息进行采集、分析、还原、审计和备份，并进行实时响应（阻断、报警和安全联动），从而防止内部网络敏感信息的泄露以及非法信息的传播。</dc:title>
  <dc:subject/>
  <dc:creator>wangx</dc:creator>
  <cp:keywords/>
  <dc:description/>
  <cp:lastModifiedBy>zp</cp:lastModifiedBy>
  <cp:revision>87</cp:revision>
  <dcterms:created xsi:type="dcterms:W3CDTF">2015-12-14T08:08:00Z</dcterms:created>
  <dcterms:modified xsi:type="dcterms:W3CDTF">2016-11-08T11:19:00Z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